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C8" w:rsidRPr="00E65D1D" w:rsidRDefault="001212C8" w:rsidP="00E65D1D">
      <w:pPr>
        <w:spacing w:after="0" w:line="240" w:lineRule="auto"/>
        <w:ind w:firstLine="851"/>
        <w:jc w:val="both"/>
        <w:outlineLvl w:val="0"/>
        <w:rPr>
          <w:rFonts w:ascii="оолрпр" w:eastAsia="Times New Roman" w:hAnsi="оолрпр" w:cs="Arial"/>
          <w:b/>
          <w:bCs/>
          <w:kern w:val="36"/>
          <w:sz w:val="26"/>
          <w:szCs w:val="26"/>
          <w:lang w:eastAsia="ru-RU"/>
        </w:rPr>
      </w:pPr>
      <w:r w:rsidRPr="001212C8">
        <w:rPr>
          <w:rFonts w:ascii="оолрпр" w:eastAsia="Times New Roman" w:hAnsi="оолрпр" w:cs="Arial"/>
          <w:b/>
          <w:bCs/>
          <w:kern w:val="36"/>
          <w:sz w:val="26"/>
          <w:szCs w:val="26"/>
          <w:lang w:eastAsia="ru-RU"/>
        </w:rPr>
        <w:t>Девиз Всемирного дня прав потребителей в 2024 году – «Справедливый и ответственный искусственный интеллект для потребителей</w:t>
      </w:r>
      <w:r w:rsidRPr="00E65D1D">
        <w:rPr>
          <w:rFonts w:ascii="оолрпр" w:eastAsia="Times New Roman" w:hAnsi="оолрпр" w:cs="Arial"/>
          <w:b/>
          <w:bCs/>
          <w:kern w:val="36"/>
          <w:sz w:val="26"/>
          <w:szCs w:val="26"/>
          <w:lang w:eastAsia="ru-RU"/>
        </w:rPr>
        <w:t>»</w:t>
      </w:r>
    </w:p>
    <w:p w:rsidR="00E65D1D" w:rsidRPr="00E65D1D" w:rsidRDefault="00E65D1D" w:rsidP="00E65D1D">
      <w:pPr>
        <w:spacing w:after="0" w:line="240" w:lineRule="auto"/>
        <w:ind w:firstLine="851"/>
        <w:jc w:val="both"/>
        <w:outlineLvl w:val="0"/>
        <w:rPr>
          <w:rFonts w:ascii="оолрпр" w:eastAsia="Times New Roman" w:hAnsi="оолрпр" w:cs="Arial"/>
          <w:b/>
          <w:bCs/>
          <w:kern w:val="36"/>
          <w:sz w:val="26"/>
          <w:szCs w:val="26"/>
          <w:lang w:eastAsia="ru-RU"/>
        </w:rPr>
      </w:pPr>
    </w:p>
    <w:p w:rsidR="001212C8" w:rsidRPr="00E65D1D" w:rsidRDefault="001212C8" w:rsidP="00E65D1D">
      <w:pPr>
        <w:pStyle w:val="a3"/>
        <w:spacing w:before="0" w:beforeAutospacing="0" w:after="0" w:afterAutospacing="0"/>
        <w:ind w:firstLine="851"/>
        <w:jc w:val="both"/>
        <w:rPr>
          <w:rFonts w:ascii="оолрпр" w:hAnsi="оолрпр" w:cs="Arial"/>
          <w:sz w:val="26"/>
          <w:szCs w:val="26"/>
        </w:rPr>
      </w:pPr>
      <w:r w:rsidRPr="00E65D1D">
        <w:rPr>
          <w:rFonts w:ascii="оолрпр" w:hAnsi="оолрпр" w:cs="Arial"/>
          <w:sz w:val="26"/>
          <w:szCs w:val="26"/>
        </w:rPr>
        <w:t>Ежегодно 15 марта отмечается Всемирный день защиты прав потребителей. 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Мероприятия Дня потребителя каждый год посвящены определённой теме, которая назначается Всемирной организацией союзов потребителей. </w:t>
      </w:r>
      <w:r w:rsidRPr="00E65D1D">
        <w:rPr>
          <w:rFonts w:ascii="оолрпр" w:hAnsi="оолрпр" w:cs="Arial"/>
          <w:sz w:val="26"/>
          <w:szCs w:val="26"/>
        </w:rPr>
        <w:t xml:space="preserve">В 2024 году </w:t>
      </w:r>
      <w:r w:rsidR="00E65D1D" w:rsidRPr="00E65D1D">
        <w:rPr>
          <w:rFonts w:ascii="оолрпр" w:hAnsi="оолрпр" w:cs="Arial"/>
          <w:sz w:val="26"/>
          <w:szCs w:val="26"/>
        </w:rPr>
        <w:t xml:space="preserve">это </w:t>
      </w:r>
      <w:r w:rsidRPr="00E65D1D">
        <w:rPr>
          <w:rFonts w:ascii="оолрпр" w:hAnsi="оолрпр" w:cs="Arial"/>
          <w:sz w:val="26"/>
          <w:szCs w:val="26"/>
        </w:rPr>
        <w:t>– «Справедливый и ответственный искусственный интеллект для потребителей».</w:t>
      </w:r>
    </w:p>
    <w:p w:rsidR="001212C8" w:rsidRPr="00E65D1D" w:rsidRDefault="001212C8" w:rsidP="00E65D1D">
      <w:pPr>
        <w:pStyle w:val="a3"/>
        <w:spacing w:before="0" w:beforeAutospacing="0" w:after="0" w:afterAutospacing="0"/>
        <w:ind w:firstLine="851"/>
        <w:jc w:val="both"/>
        <w:rPr>
          <w:rFonts w:ascii="оолрпр" w:hAnsi="оолрпр" w:cs="Arial"/>
          <w:sz w:val="26"/>
          <w:szCs w:val="26"/>
        </w:rPr>
      </w:pPr>
      <w:r w:rsidRPr="00E65D1D">
        <w:rPr>
          <w:rFonts w:ascii="оолрпр" w:hAnsi="оолрпр" w:cs="Arial"/>
          <w:sz w:val="26"/>
          <w:szCs w:val="26"/>
        </w:rPr>
        <w:t>В этом году особое внимание привлечено к вопросам использования искусственного интеллекта в потребительских правоотношениях.</w:t>
      </w:r>
    </w:p>
    <w:p w:rsidR="001212C8" w:rsidRPr="00E65D1D" w:rsidRDefault="001212C8" w:rsidP="00E65D1D">
      <w:pPr>
        <w:pStyle w:val="a3"/>
        <w:spacing w:before="0" w:beforeAutospacing="0" w:after="0" w:afterAutospacing="0"/>
        <w:ind w:firstLine="851"/>
        <w:jc w:val="both"/>
        <w:rPr>
          <w:rFonts w:ascii="оолрпр" w:hAnsi="оолрпр" w:cs="Arial"/>
          <w:sz w:val="26"/>
          <w:szCs w:val="26"/>
        </w:rPr>
      </w:pPr>
      <w:r w:rsidRPr="00E65D1D">
        <w:rPr>
          <w:rFonts w:ascii="оолрпр" w:hAnsi="оолрпр" w:cs="Arial"/>
          <w:sz w:val="26"/>
          <w:szCs w:val="26"/>
        </w:rPr>
        <w:t>Искусственный интеллект оказывает огромное влияние на жизнь людей в разных областях жизни (работа, общение, сбор информации и другие). </w:t>
      </w:r>
    </w:p>
    <w:p w:rsidR="001212C8" w:rsidRPr="00E65D1D" w:rsidRDefault="001212C8" w:rsidP="00E65D1D">
      <w:pPr>
        <w:pStyle w:val="a3"/>
        <w:spacing w:before="0" w:beforeAutospacing="0" w:after="0" w:afterAutospacing="0"/>
        <w:ind w:firstLine="851"/>
        <w:jc w:val="both"/>
        <w:rPr>
          <w:rFonts w:ascii="оолрпр" w:hAnsi="оолрпр" w:cs="Arial"/>
          <w:sz w:val="26"/>
          <w:szCs w:val="26"/>
        </w:rPr>
      </w:pPr>
      <w:r w:rsidRPr="00E65D1D">
        <w:rPr>
          <w:rFonts w:ascii="оолрпр" w:hAnsi="оолрпр" w:cs="Arial"/>
          <w:sz w:val="26"/>
          <w:szCs w:val="26"/>
        </w:rPr>
        <w:t>Положительных сторон развити</w:t>
      </w:r>
      <w:r w:rsidR="001A41FD">
        <w:rPr>
          <w:rFonts w:ascii="оолрпр" w:hAnsi="оолрпр" w:cs="Arial"/>
          <w:sz w:val="26"/>
          <w:szCs w:val="26"/>
        </w:rPr>
        <w:t>я</w:t>
      </w:r>
      <w:r w:rsidRPr="00E65D1D">
        <w:rPr>
          <w:rFonts w:ascii="оолрпр" w:hAnsi="оолрпр" w:cs="Arial"/>
          <w:sz w:val="26"/>
          <w:szCs w:val="26"/>
        </w:rPr>
        <w:t xml:space="preserve"> искусственного интеллекта много. Это автоматизация и оптимизация множество задач, которые раньше требовали участия человека, например, на производстве, в медицине, в домашней сфере для улучшения комфорта. В сфере потребительских отношений </w:t>
      </w:r>
      <w:r w:rsidR="001A41FD">
        <w:rPr>
          <w:rFonts w:ascii="оолрпр" w:hAnsi="оолрпр" w:cs="Arial"/>
          <w:sz w:val="26"/>
          <w:szCs w:val="26"/>
        </w:rPr>
        <w:t xml:space="preserve">- </w:t>
      </w:r>
      <w:r w:rsidRPr="00E65D1D">
        <w:rPr>
          <w:rFonts w:ascii="оолрпр" w:hAnsi="оолрпр" w:cs="Arial"/>
          <w:sz w:val="26"/>
          <w:szCs w:val="26"/>
        </w:rPr>
        <w:t xml:space="preserve">использование в </w:t>
      </w:r>
      <w:proofErr w:type="spellStart"/>
      <w:r w:rsidRPr="00E65D1D">
        <w:rPr>
          <w:rFonts w:ascii="оолрпр" w:hAnsi="оолрпр" w:cs="Arial"/>
          <w:sz w:val="26"/>
          <w:szCs w:val="26"/>
        </w:rPr>
        <w:t>онлайн-магазинах</w:t>
      </w:r>
      <w:proofErr w:type="spellEnd"/>
      <w:r w:rsidRPr="00E65D1D">
        <w:rPr>
          <w:rFonts w:ascii="оолрпр" w:hAnsi="оолрпр" w:cs="Arial"/>
          <w:sz w:val="26"/>
          <w:szCs w:val="26"/>
        </w:rPr>
        <w:t xml:space="preserve">, в том числе использование </w:t>
      </w:r>
      <w:proofErr w:type="spellStart"/>
      <w:proofErr w:type="gramStart"/>
      <w:r w:rsidRPr="00E65D1D">
        <w:rPr>
          <w:rFonts w:ascii="оолрпр" w:hAnsi="оолрпр" w:cs="Arial"/>
          <w:sz w:val="26"/>
          <w:szCs w:val="26"/>
        </w:rPr>
        <w:t>чат-ботов</w:t>
      </w:r>
      <w:proofErr w:type="spellEnd"/>
      <w:proofErr w:type="gramEnd"/>
      <w:r w:rsidRPr="00E65D1D">
        <w:rPr>
          <w:rFonts w:ascii="оолрпр" w:hAnsi="оолрпр" w:cs="Arial"/>
          <w:sz w:val="26"/>
          <w:szCs w:val="26"/>
        </w:rPr>
        <w:t xml:space="preserve"> в службе поддержки.</w:t>
      </w:r>
    </w:p>
    <w:p w:rsidR="001A41FD" w:rsidRDefault="001212C8" w:rsidP="00E65D1D">
      <w:pPr>
        <w:pStyle w:val="a3"/>
        <w:spacing w:before="0" w:beforeAutospacing="0" w:after="0" w:afterAutospacing="0"/>
        <w:ind w:firstLine="851"/>
        <w:jc w:val="both"/>
        <w:rPr>
          <w:rFonts w:ascii="оолрпр" w:hAnsi="оолрпр" w:cs="Arial"/>
          <w:sz w:val="26"/>
          <w:szCs w:val="26"/>
        </w:rPr>
      </w:pPr>
      <w:r w:rsidRPr="00E65D1D">
        <w:rPr>
          <w:rFonts w:ascii="оолрпр" w:hAnsi="оолрпр" w:cs="Arial"/>
          <w:sz w:val="26"/>
          <w:szCs w:val="26"/>
        </w:rPr>
        <w:t>Однако развитие искусственного интеллекта наряду с положительными сторонами вызывает некоторые опасения, связанные с мошенническими действиями, нарушением конфиденциальности, получением недостоверной информации и другими. Это может привести к серьезным негативным последствиям для безопасности потребителей и цифровой справедливости.</w:t>
      </w:r>
    </w:p>
    <w:p w:rsidR="001212C8" w:rsidRPr="00E65D1D" w:rsidRDefault="001212C8" w:rsidP="00E65D1D">
      <w:pPr>
        <w:pStyle w:val="a3"/>
        <w:spacing w:before="0" w:beforeAutospacing="0" w:after="0" w:afterAutospacing="0"/>
        <w:ind w:firstLine="851"/>
        <w:jc w:val="both"/>
        <w:rPr>
          <w:rFonts w:ascii="оолрпр" w:hAnsi="оолрпр" w:cs="Arial"/>
          <w:sz w:val="26"/>
          <w:szCs w:val="26"/>
        </w:rPr>
      </w:pPr>
      <w:r w:rsidRPr="00E65D1D">
        <w:rPr>
          <w:rFonts w:ascii="оолрпр" w:hAnsi="оолрпр" w:cs="Arial"/>
          <w:sz w:val="26"/>
          <w:szCs w:val="26"/>
        </w:rPr>
        <w:t>В настоящее время правовой статус искусственного интеллекта законодательно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использовании искусственного интеллекта.</w:t>
      </w:r>
    </w:p>
    <w:p w:rsidR="001212C8" w:rsidRPr="00E65D1D" w:rsidRDefault="001212C8" w:rsidP="00E65D1D">
      <w:pPr>
        <w:pStyle w:val="a3"/>
        <w:spacing w:before="0" w:beforeAutospacing="0" w:after="0" w:afterAutospacing="0"/>
        <w:ind w:firstLine="851"/>
        <w:jc w:val="both"/>
        <w:rPr>
          <w:rFonts w:ascii="оолрпр" w:hAnsi="оолрпр" w:cs="Arial"/>
          <w:sz w:val="26"/>
          <w:szCs w:val="26"/>
        </w:rPr>
      </w:pPr>
      <w:proofErr w:type="gramStart"/>
      <w:r w:rsidRPr="00E65D1D">
        <w:rPr>
          <w:rFonts w:ascii="оолрпр" w:hAnsi="оолрпр" w:cs="Arial"/>
          <w:sz w:val="26"/>
          <w:szCs w:val="26"/>
        </w:rPr>
        <w:t xml:space="preserve">В целях обеспечения ускоренного развития искусственного интеллекта в Российской Федерации, проведения научных исследований в области искусственного интеллекта, повышения доступности информации и вычислительных ресурсов для пользователей, совершенствования системы подготовки кадров в этой области разработана Национальная стратегия развития искусственного интеллекта на период до 2030 года, утвержденная Указом Президента Российской Федерации </w:t>
      </w:r>
      <w:proofErr w:type="gramEnd"/>
      <w:r w:rsidRPr="00E65D1D">
        <w:rPr>
          <w:rFonts w:ascii="оолрпр" w:hAnsi="оолрпр" w:cs="Arial"/>
          <w:sz w:val="26"/>
          <w:szCs w:val="26"/>
        </w:rPr>
        <w:t>от 10.10.2019 № 490</w:t>
      </w:r>
      <w:proofErr w:type="gramStart"/>
      <w:r w:rsidRPr="00E65D1D">
        <w:rPr>
          <w:rFonts w:ascii="оолрпр" w:hAnsi="оолрпр" w:cs="Arial"/>
          <w:sz w:val="26"/>
          <w:szCs w:val="26"/>
        </w:rPr>
        <w:t>.</w:t>
      </w:r>
      <w:proofErr w:type="gramEnd"/>
      <w:r w:rsidRPr="00E65D1D">
        <w:rPr>
          <w:rFonts w:ascii="оолрпр" w:hAnsi="оолрпр" w:cs="Arial"/>
          <w:sz w:val="26"/>
          <w:szCs w:val="26"/>
        </w:rPr>
        <w:br/>
        <w:t>            Настоящей Стратегией определяются цели и основные задачи развития искусственного интеллекта в Российской Федерации, а также меры, направленные на его использование в целях обеспечения национальных интересов и реализации стратегических национальных приоритетов, в том числе в области научно-технологического развития.</w:t>
      </w:r>
    </w:p>
    <w:p w:rsidR="00E65D1D" w:rsidRPr="00E65D1D" w:rsidRDefault="00E65D1D" w:rsidP="00E65D1D">
      <w:pPr>
        <w:pStyle w:val="a3"/>
        <w:spacing w:before="0" w:beforeAutospacing="0" w:after="0" w:afterAutospacing="0"/>
        <w:ind w:firstLine="851"/>
        <w:jc w:val="both"/>
        <w:rPr>
          <w:rFonts w:ascii="оолрпр" w:hAnsi="оолрпр"/>
          <w:spacing w:val="-2"/>
          <w:sz w:val="26"/>
          <w:szCs w:val="26"/>
          <w:shd w:val="clear" w:color="auto" w:fill="FFFFFF"/>
        </w:rPr>
      </w:pPr>
      <w:proofErr w:type="gramStart"/>
      <w:r w:rsidRPr="00E65D1D">
        <w:rPr>
          <w:rFonts w:ascii="оолрпр" w:hAnsi="оолрпр" w:cs="Arial"/>
          <w:sz w:val="26"/>
          <w:szCs w:val="26"/>
        </w:rPr>
        <w:t xml:space="preserve">В целях информирования и просвещения </w:t>
      </w:r>
      <w:r w:rsidR="00765E90">
        <w:rPr>
          <w:rFonts w:ascii="оолрпр" w:hAnsi="оолрпр" w:cs="Arial"/>
          <w:sz w:val="26"/>
          <w:szCs w:val="26"/>
        </w:rPr>
        <w:t>граждан</w:t>
      </w:r>
      <w:r w:rsidRPr="00E65D1D">
        <w:rPr>
          <w:rFonts w:ascii="оолрпр" w:hAnsi="оолрпр" w:cs="Arial"/>
          <w:sz w:val="26"/>
          <w:szCs w:val="26"/>
        </w:rPr>
        <w:t xml:space="preserve"> об их</w:t>
      </w:r>
      <w:r w:rsidRPr="00E65D1D">
        <w:rPr>
          <w:rFonts w:ascii="оолрпр" w:hAnsi="оолрпр"/>
          <w:sz w:val="26"/>
          <w:szCs w:val="26"/>
        </w:rPr>
        <w:br/>
      </w:r>
      <w:r w:rsidRPr="00E65D1D">
        <w:rPr>
          <w:rFonts w:ascii="оолрпр" w:hAnsi="оолрпр" w:cs="Arial"/>
          <w:sz w:val="26"/>
          <w:szCs w:val="26"/>
        </w:rPr>
        <w:t>правах и способах реализации прав по защите прав потребителей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н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а сайте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муниципального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района «Город Киров и Кировский район»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в специальном разделе (</w:t>
      </w:r>
      <w:hyperlink r:id="rId4" w:history="1">
        <w:r w:rsidRPr="00E65D1D">
          <w:rPr>
            <w:rStyle w:val="a4"/>
            <w:rFonts w:ascii="оолрпр" w:hAnsi="оолрпр"/>
            <w:color w:val="auto"/>
            <w:spacing w:val="-2"/>
            <w:sz w:val="26"/>
            <w:szCs w:val="26"/>
            <w:shd w:val="clear" w:color="auto" w:fill="FFFFFF"/>
          </w:rPr>
          <w:t>https://kirovskaya-r40.gosweb.gosuslugi.ru/deyatelnost/napravleniya-deyatelnosti/ekonomika/potrebitelskiy-rynok/zaschita-prav-potrebiteley/</w:t>
        </w:r>
      </w:hyperlink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)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можно ознакомиться с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правовыми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и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нормативными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документами</w:t>
      </w:r>
      <w:r w:rsidR="00765E90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, а также иной полезной информацией 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по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>защите</w:t>
      </w:r>
      <w:r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 </w:t>
      </w:r>
      <w:r w:rsidR="001212C8" w:rsidRPr="00E65D1D">
        <w:rPr>
          <w:rFonts w:ascii="оолрпр" w:hAnsi="оолрпр"/>
          <w:spacing w:val="-2"/>
          <w:sz w:val="26"/>
          <w:szCs w:val="26"/>
          <w:shd w:val="clear" w:color="auto" w:fill="FFFFFF"/>
        </w:rPr>
        <w:t xml:space="preserve">прав потребителей. </w:t>
      </w:r>
      <w:proofErr w:type="gramEnd"/>
    </w:p>
    <w:sectPr w:rsidR="00E65D1D" w:rsidRPr="00E65D1D" w:rsidSect="00C9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олрп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2C8"/>
    <w:rsid w:val="001212C8"/>
    <w:rsid w:val="001A41FD"/>
    <w:rsid w:val="005F1A73"/>
    <w:rsid w:val="00765E90"/>
    <w:rsid w:val="00C9139E"/>
    <w:rsid w:val="00E6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9E"/>
  </w:style>
  <w:style w:type="paragraph" w:styleId="1">
    <w:name w:val="heading 1"/>
    <w:basedOn w:val="a"/>
    <w:link w:val="10"/>
    <w:uiPriority w:val="9"/>
    <w:qFormat/>
    <w:rsid w:val="00121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2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5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ovskaya-r40.gosweb.gosuslugi.ru/deyatelnost/napravleniya-deyatelnosti/ekonomika/potrebitelskiy-rynok/zaschita-prav-potreb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kab38-6</cp:lastModifiedBy>
  <cp:revision>2</cp:revision>
  <dcterms:created xsi:type="dcterms:W3CDTF">2024-03-11T20:25:00Z</dcterms:created>
  <dcterms:modified xsi:type="dcterms:W3CDTF">2024-03-12T07:12:00Z</dcterms:modified>
</cp:coreProperties>
</file>