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5" w:rsidRDefault="00DD5B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5B35" w:rsidRDefault="00DD5B35">
      <w:pPr>
        <w:pStyle w:val="ConsPlusNormal"/>
        <w:jc w:val="both"/>
        <w:outlineLvl w:val="0"/>
      </w:pPr>
    </w:p>
    <w:p w:rsidR="00DD5B35" w:rsidRDefault="00DD5B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5B35" w:rsidRDefault="00DD5B35">
      <w:pPr>
        <w:pStyle w:val="ConsPlusTitle"/>
        <w:jc w:val="center"/>
      </w:pPr>
    </w:p>
    <w:p w:rsidR="00DD5B35" w:rsidRDefault="00DD5B35">
      <w:pPr>
        <w:pStyle w:val="ConsPlusTitle"/>
        <w:jc w:val="center"/>
      </w:pPr>
      <w:r>
        <w:t>ПОСТАНОВЛЕНИЕ</w:t>
      </w:r>
    </w:p>
    <w:p w:rsidR="00DD5B35" w:rsidRDefault="00DD5B35">
      <w:pPr>
        <w:pStyle w:val="ConsPlusTitle"/>
        <w:jc w:val="center"/>
      </w:pPr>
      <w:r>
        <w:t>от 16 февраля 2013 г. N 129</w:t>
      </w:r>
    </w:p>
    <w:p w:rsidR="00DD5B35" w:rsidRDefault="00DD5B35">
      <w:pPr>
        <w:pStyle w:val="ConsPlusTitle"/>
        <w:jc w:val="center"/>
      </w:pPr>
    </w:p>
    <w:p w:rsidR="00DD5B35" w:rsidRDefault="00DD5B35">
      <w:pPr>
        <w:pStyle w:val="ConsPlusTitle"/>
        <w:jc w:val="center"/>
      </w:pPr>
      <w:r>
        <w:t>О ГОСУДАРСТВЕННОМ ИНФОРМАЦИОННОМ РЕСУРСЕ</w:t>
      </w:r>
    </w:p>
    <w:p w:rsidR="00DD5B35" w:rsidRDefault="00DD5B35">
      <w:pPr>
        <w:pStyle w:val="ConsPlusTitle"/>
        <w:jc w:val="center"/>
      </w:pPr>
      <w:r>
        <w:t>В ОБЛАСТИ ЗАЩИТЫ ПРАВ ПОТРЕБИТЕЛЕЙ</w:t>
      </w:r>
    </w:p>
    <w:p w:rsidR="00DD5B35" w:rsidRDefault="00DD5B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5B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B35" w:rsidRDefault="00DD5B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B35" w:rsidRDefault="00DD5B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</w:tr>
    </w:tbl>
    <w:p w:rsidR="00DD5B35" w:rsidRDefault="00DD5B35">
      <w:pPr>
        <w:pStyle w:val="ConsPlusNormal"/>
        <w:jc w:val="center"/>
      </w:pPr>
    </w:p>
    <w:p w:rsidR="00DD5B35" w:rsidRDefault="00DD5B35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статьи 40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формирования и ведения государственного информационного ресурса в области защиты прав потребителей.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Федеральная служба по надзору в сфере защиты прав потребителей и благополучия человека является органом, уполномоченным на формирование и ведение государственного информационного ресурса в области защиты прав потребителей, а также на координацию деятельности уполномоченных федеральных органов исполнительной власти, осуществляющих государственный контроль (надзор) за соответствием товаров требованиям безопасности, установленным техническими регламентами, и общественных объединений потребителей (их ассоциаций, союзов), связанной с</w:t>
      </w:r>
      <w:proofErr w:type="gramEnd"/>
      <w:r>
        <w:t xml:space="preserve"> участием в формировании указанного ресурса.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Федеральной службе по надзору в сфере защиты прав потребителей и благополучия человека до конца 2013 года утвердить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 план информатизации, включающий мероприятия по созданию и эксплуатации информационной системы, предусматривающей функционирование государственного информационного ресурса в области защиты</w:t>
      </w:r>
      <w:proofErr w:type="gramEnd"/>
      <w:r>
        <w:t xml:space="preserve"> прав потребителей, и обеспечить его реализацию в установленном порядке.</w:t>
      </w:r>
    </w:p>
    <w:p w:rsidR="00DD5B35" w:rsidRDefault="00DD5B35">
      <w:pPr>
        <w:pStyle w:val="ConsPlusNormal"/>
        <w:jc w:val="both"/>
      </w:pPr>
    </w:p>
    <w:p w:rsidR="00DD5B35" w:rsidRDefault="00DD5B35">
      <w:pPr>
        <w:pStyle w:val="ConsPlusNormal"/>
        <w:jc w:val="right"/>
      </w:pPr>
      <w:r>
        <w:t>Председатель Правительства</w:t>
      </w:r>
    </w:p>
    <w:p w:rsidR="00DD5B35" w:rsidRDefault="00DD5B35">
      <w:pPr>
        <w:pStyle w:val="ConsPlusNormal"/>
        <w:jc w:val="right"/>
      </w:pPr>
      <w:r>
        <w:t>Российской Федерации</w:t>
      </w:r>
    </w:p>
    <w:p w:rsidR="00DD5B35" w:rsidRDefault="00DD5B35">
      <w:pPr>
        <w:pStyle w:val="ConsPlusNormal"/>
        <w:jc w:val="right"/>
      </w:pPr>
      <w:r>
        <w:t>Д.МЕДВЕДЕВ</w:t>
      </w: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jc w:val="right"/>
        <w:outlineLvl w:val="0"/>
      </w:pPr>
      <w:r>
        <w:t>Утверждены</w:t>
      </w:r>
    </w:p>
    <w:p w:rsidR="00DD5B35" w:rsidRDefault="00DD5B35">
      <w:pPr>
        <w:pStyle w:val="ConsPlusNormal"/>
        <w:jc w:val="right"/>
      </w:pPr>
      <w:r>
        <w:t>постановлением Правительства</w:t>
      </w:r>
    </w:p>
    <w:p w:rsidR="00DD5B35" w:rsidRDefault="00DD5B35">
      <w:pPr>
        <w:pStyle w:val="ConsPlusNormal"/>
        <w:jc w:val="right"/>
      </w:pPr>
      <w:r>
        <w:t>Российской Федерации</w:t>
      </w:r>
    </w:p>
    <w:p w:rsidR="00DD5B35" w:rsidRDefault="00DD5B35">
      <w:pPr>
        <w:pStyle w:val="ConsPlusNormal"/>
        <w:jc w:val="right"/>
      </w:pPr>
      <w:r>
        <w:t>от 16 февраля 2013 г. N 129</w:t>
      </w:r>
    </w:p>
    <w:p w:rsidR="00DD5B35" w:rsidRDefault="00DD5B35">
      <w:pPr>
        <w:pStyle w:val="ConsPlusNormal"/>
        <w:jc w:val="center"/>
      </w:pPr>
    </w:p>
    <w:p w:rsidR="00DD5B35" w:rsidRDefault="00DD5B35">
      <w:pPr>
        <w:pStyle w:val="ConsPlusTitle"/>
        <w:jc w:val="center"/>
      </w:pPr>
      <w:bookmarkStart w:id="0" w:name="P29"/>
      <w:bookmarkEnd w:id="0"/>
      <w:r>
        <w:t>ПРАВИЛА</w:t>
      </w:r>
    </w:p>
    <w:p w:rsidR="00DD5B35" w:rsidRDefault="00DD5B35">
      <w:pPr>
        <w:pStyle w:val="ConsPlusTitle"/>
        <w:jc w:val="center"/>
      </w:pPr>
      <w:r>
        <w:t>ФОРМИРОВАНИЯ И ВЕДЕНИЯ ГОСУДАРСТВЕННОГО ИНФОРМАЦИОННОГО</w:t>
      </w:r>
    </w:p>
    <w:p w:rsidR="00DD5B35" w:rsidRDefault="00DD5B35">
      <w:pPr>
        <w:pStyle w:val="ConsPlusTitle"/>
        <w:jc w:val="center"/>
      </w:pPr>
      <w:r>
        <w:t>РЕСУРСА В ОБЛАСТИ ЗАЩИТЫ ПРАВ ПОТРЕБИТЕЛЕЙ</w:t>
      </w:r>
    </w:p>
    <w:p w:rsidR="00DD5B35" w:rsidRDefault="00DD5B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5B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5B35" w:rsidRDefault="00DD5B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B35" w:rsidRDefault="00DD5B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B35" w:rsidRDefault="00DD5B35">
            <w:pPr>
              <w:pStyle w:val="ConsPlusNormal"/>
            </w:pPr>
          </w:p>
        </w:tc>
      </w:tr>
    </w:tbl>
    <w:p w:rsidR="00DD5B35" w:rsidRDefault="00DD5B35">
      <w:pPr>
        <w:pStyle w:val="ConsPlusNormal"/>
        <w:jc w:val="both"/>
      </w:pPr>
    </w:p>
    <w:p w:rsidR="00DD5B35" w:rsidRDefault="00DD5B35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открытого и общедоступного государственного информационного ресурса в области защиты прав потребителей, качества и безопасности товаров, работ и услуг (далее - государственный информационный ресурс).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2. Под государственным информационным ресурсом в настоящих Правилах понимается организованная совокупность документированной информации по вопросам защиты прав потребителей, качества и безопасности товаров (работ, услуг).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3. Федеральная служба по надзору в сфере защиты прав потребителей и благополучия человека является оператором государственного информационного ресурса и обеспечивает его формирование и ведение (далее - оператор).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4. Оператор обеспечивает доступ к государственному информационному ресурсу через официальный сайт Федеральной службы по надзору в сфере защиты прав потребителей и благополучия человека в информационно-телекоммуникационной сети "Интернет" по адресу - http://rospotrebnadzor.ru без ограничения и взимания платы.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5. Государственный информационный ресурс формируется в целях: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" w:name="P40"/>
      <w:bookmarkEnd w:id="1"/>
      <w:proofErr w:type="gramStart"/>
      <w:r>
        <w:t>а) распространения актуальной и достоверной информации по вопросам защиты прав потребителей, качества и безопасности товаров (работ, услуг), в том числе информирования о ситуации в области соблюдения требований технических регламентов;</w:t>
      </w:r>
      <w:proofErr w:type="gramEnd"/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б) обеспечения свободного доступа граждан, государственных органов, органов местного самоуправления, других органов и организаций и иных заинтересованных лиц к информации, указанной в </w:t>
      </w:r>
      <w:hyperlink w:anchor="P40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в) реализации права потребителей на просвещение в области защиты прав потребителей.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6. В государственном информационном ресурсе размещаются следующие сведения: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нормативные правовые акты, регулирующие отношения в области защиты прав потребителей, обеспечения качества и безопасности пищевых продуктов, материалов и изделий, контактирующих с пищевыми продуктами (далее - материалы и изделия), оказания услуг в сфере розничной торговли и общественного питания, а также иные акты, содержащие обязательные требования к товарам (работам, услугам);</w:t>
      </w:r>
    </w:p>
    <w:p w:rsidR="00DD5B35" w:rsidRDefault="00DD5B3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б) проекты нормативных правовых актов, регулирующих отношения в области защиты прав потребителей, обеспечения качества и безопасности пищевых продуктов, материалов и изделий, оказания услуг в сфере розничной торговли и общественного питания, разработанные Федеральной службой по надзору в сфере защиты прав потребителей и благополучия человека;</w:t>
      </w:r>
    </w:p>
    <w:p w:rsidR="00DD5B35" w:rsidRDefault="00DD5B3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в) ежегодные государственные доклады о защите прав потребителей в Российской Федерации;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г) программы (планы) по обеспечению защиты прав потребителей и информация об их реализации;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д) сведения о названии межведомственных и международных органов по защите прав </w:t>
      </w:r>
      <w:r>
        <w:lastRenderedPageBreak/>
        <w:t>потребителей, их местонахождении, осуществляемой ими деятельности и ее результатах;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е) сведения о компетенции, полномочиях и местонахождении государственных органов исполнительной власти, осуществляющих государственный контроль (надзор) за соблюдением изготовителями (исполнителями, продавцами, уполномоченными организациями или уполномоченными индивидуальными предпринимателями, импортерами) обязательных требований законодательства Российской Федерации;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6" w:name="P52"/>
      <w:bookmarkEnd w:id="6"/>
      <w:proofErr w:type="gramStart"/>
      <w:r>
        <w:t xml:space="preserve">ж) сведения о результатах проверок, проведенных в рамках федерального государственного надзора в области защиты прав потребителей, за соблюдением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федеральными законами и иными нормативными правовыми актами Российской Федерации, регулирующими отношения в области защиты прав потребителей, обеспечения качества и</w:t>
      </w:r>
      <w:proofErr w:type="gramEnd"/>
      <w:r>
        <w:t xml:space="preserve"> безопасности пищевых продуктов, материалов и изделий, оказания услуг в сфере розничной торговли и общественного питания, а также сведения об исполнении предписаний должностных лиц органа государственного надзора;</w:t>
      </w:r>
    </w:p>
    <w:p w:rsidR="00DD5B35" w:rsidRDefault="00DD5B3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з) сведения о </w:t>
      </w:r>
      <w:proofErr w:type="gramStart"/>
      <w:r>
        <w:t>результатах</w:t>
      </w:r>
      <w:proofErr w:type="gramEnd"/>
      <w:r>
        <w:t xml:space="preserve">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качество и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потребителей;</w:t>
      </w:r>
    </w:p>
    <w:p w:rsidR="00DD5B35" w:rsidRDefault="00DD5B3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и) сведения о фактах нарушения требований технических регламентов, выявленных при осуществлении государственного надзора за соответствием товаров требованиям безопасности, установленным техническими регламентами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DD5B35" w:rsidRDefault="00DD5B35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 о результатах мониторинга качества и безопасности пищевых продуктов, систематического наблюдения, анализа и прогнозирования исполнения обязательных требований, указанных в </w:t>
      </w:r>
      <w:hyperlink w:anchor="P52">
        <w:r>
          <w:rPr>
            <w:color w:val="0000FF"/>
          </w:rPr>
          <w:t>подпункте "ж"</w:t>
        </w:r>
      </w:hyperlink>
      <w:r>
        <w:t xml:space="preserve"> настоящего пункта,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деятельности, а также сведения об используемых организационных и цифровых инструментах, направленных на обеспечение защиты прав потребителей, качества и безопасности товаров (работ, услуг), прослеживаемости</w:t>
      </w:r>
      <w:proofErr w:type="gramEnd"/>
      <w:r>
        <w:t xml:space="preserve"> пищевой продукции;</w:t>
      </w:r>
    </w:p>
    <w:p w:rsidR="00DD5B35" w:rsidRDefault="00DD5B35">
      <w:pPr>
        <w:pStyle w:val="ConsPlusNormal"/>
        <w:jc w:val="both"/>
      </w:pPr>
      <w:r>
        <w:t xml:space="preserve">(пп. "к"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л) данные статистического наблюдения в области обеспечения защиты прав потребителей, качества, безопасности товаров (работ, услуг), в том числе статистические данные результатов государственного контроля (надзора) за соблюдением требований технических регламентов;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9" w:name="P60"/>
      <w:bookmarkEnd w:id="9"/>
      <w:r>
        <w:t>м) сведения о проводимом учете и анализе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 xml:space="preserve">н) сведения о ежегодно проводимом анализе и оценке эффективности федерального </w:t>
      </w:r>
      <w:r>
        <w:lastRenderedPageBreak/>
        <w:t>государственного надзора в области защиты прав потребителей;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о) сведения об осуществляемых высшими органами исполнительной власти субъектов Российской Федерации и органами местного самоуправления мероприятиях по реализации и обеспечению защиты прав потребителей и их результатах;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п) сведения о наименовании общественных объединений потребителей (их ассоциаций, союзов), их местонахождении, об осуществляемой ими деятельности в области защиты прав потребителей и ее результатах;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3" w:name="P64"/>
      <w:bookmarkEnd w:id="13"/>
      <w:proofErr w:type="gramStart"/>
      <w:r>
        <w:t>р)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оператора, органа местного самоуправления и (или) общественного объединения потребителей (их ассоциации, союза), а также судебные акты с разъяснениями по вопросам судебной практики по делам в области защиты прав потребителей;</w:t>
      </w:r>
      <w:proofErr w:type="gramEnd"/>
    </w:p>
    <w:p w:rsidR="00DD5B35" w:rsidRDefault="00DD5B35">
      <w:pPr>
        <w:pStyle w:val="ConsPlusNormal"/>
        <w:spacing w:before="220"/>
        <w:ind w:firstLine="540"/>
        <w:jc w:val="both"/>
      </w:pPr>
      <w:bookmarkStart w:id="14" w:name="P65"/>
      <w:bookmarkEnd w:id="14"/>
      <w:r>
        <w:t>с) сведения о фактах нарушения требований к обеспечению качества и безопасности пищевых продуктов, материалов и изделий, оказания услуг в сфере розничной торговли и общественного питания;</w:t>
      </w:r>
    </w:p>
    <w:p w:rsidR="00DD5B35" w:rsidRDefault="00DD5B35">
      <w:pPr>
        <w:pStyle w:val="ConsPlusNormal"/>
        <w:jc w:val="both"/>
      </w:pPr>
      <w:r>
        <w:t xml:space="preserve">(пп. "с"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т) другие сведения в области защиты прав потребителей, качества и безопасности товаров, работ и услуг, предусмотренные правовыми актами, указанными в </w:t>
      </w:r>
      <w:hyperlink r:id="rId17">
        <w:r>
          <w:rPr>
            <w:color w:val="0000FF"/>
          </w:rPr>
          <w:t>статьях 1</w:t>
        </w:r>
      </w:hyperlink>
      <w:r>
        <w:t xml:space="preserve"> и </w:t>
      </w:r>
      <w:hyperlink r:id="rId18">
        <w:r>
          <w:rPr>
            <w:color w:val="0000FF"/>
          </w:rPr>
          <w:t>2</w:t>
        </w:r>
      </w:hyperlink>
      <w:r>
        <w:t xml:space="preserve"> Закона Российской Федерации "О защите прав потребителей".</w:t>
      </w:r>
    </w:p>
    <w:p w:rsidR="00DD5B35" w:rsidRDefault="00DD5B35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04.09.2020 N 1352)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5" w:name="P69"/>
      <w:bookmarkEnd w:id="15"/>
      <w:r>
        <w:t xml:space="preserve">7. Оператор формирует и размещает в государственном информационном ресурсе сведения, предусмотренные </w:t>
      </w:r>
      <w:hyperlink w:anchor="P44">
        <w:r>
          <w:rPr>
            <w:color w:val="0000FF"/>
          </w:rPr>
          <w:t>подпунктами "а"</w:t>
        </w:r>
      </w:hyperlink>
      <w:r>
        <w:t xml:space="preserve"> - </w:t>
      </w:r>
      <w:hyperlink w:anchor="P61">
        <w:r>
          <w:rPr>
            <w:color w:val="0000FF"/>
          </w:rPr>
          <w:t>"н"</w:t>
        </w:r>
      </w:hyperlink>
      <w:r>
        <w:t xml:space="preserve">, </w:t>
      </w:r>
      <w:hyperlink w:anchor="P63">
        <w:r>
          <w:rPr>
            <w:color w:val="0000FF"/>
          </w:rPr>
          <w:t>"п"</w:t>
        </w:r>
      </w:hyperlink>
      <w:r>
        <w:t xml:space="preserve"> - </w:t>
      </w:r>
      <w:hyperlink w:anchor="P65">
        <w:r>
          <w:rPr>
            <w:color w:val="0000FF"/>
          </w:rPr>
          <w:t>"с" пункта 6</w:t>
        </w:r>
      </w:hyperlink>
      <w:r>
        <w:t xml:space="preserve"> настоящих Правил.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Федеральные органы исполнительной власти, уполномоченные на осуществление государственного надзора за соответствием товаров требованиям безопасности, установленным техническими регламентами в соответствии с законодательством Российской Федерации о техническом регулировании, направляют оператору сведения, предусмотренные </w:t>
      </w:r>
      <w:hyperlink w:anchor="P56">
        <w:r>
          <w:rPr>
            <w:color w:val="0000FF"/>
          </w:rPr>
          <w:t>подпунктами "и"</w:t>
        </w:r>
      </w:hyperlink>
      <w:r>
        <w:t xml:space="preserve">, </w:t>
      </w:r>
      <w:hyperlink w:anchor="P59">
        <w:r>
          <w:rPr>
            <w:color w:val="0000FF"/>
          </w:rPr>
          <w:t>"л"</w:t>
        </w:r>
      </w:hyperlink>
      <w:r>
        <w:t xml:space="preserve">, </w:t>
      </w:r>
      <w:hyperlink w:anchor="P60">
        <w:r>
          <w:rPr>
            <w:color w:val="0000FF"/>
          </w:rPr>
          <w:t>"м"</w:t>
        </w:r>
      </w:hyperlink>
      <w:r>
        <w:t xml:space="preserve"> и </w:t>
      </w:r>
      <w:hyperlink w:anchor="P65">
        <w:r>
          <w:rPr>
            <w:color w:val="0000FF"/>
          </w:rPr>
          <w:t>"с" пункта 6</w:t>
        </w:r>
      </w:hyperlink>
      <w:r>
        <w:t xml:space="preserve"> настоящих Правил, заказным почтовым отправлением с уведомлением о вручении в течение 3 рабочих дней со дня получения указанных сведений либо в форме</w:t>
      </w:r>
      <w:proofErr w:type="gramEnd"/>
      <w:r>
        <w:t xml:space="preserve"> электронного документа, подписанного с использованием усиленной квалифицированной электронной подписи, в течение 1 рабочего дня со дня получения сведений.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Указанные федеральные органы исполнительной власти в случае </w:t>
      </w:r>
      <w:proofErr w:type="gramStart"/>
      <w:r>
        <w:t>выявления фактов нарушения требований технических регламентов</w:t>
      </w:r>
      <w:proofErr w:type="gramEnd"/>
      <w:r>
        <w:t xml:space="preserve"> направляют оператору следующие сведения: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наименование органа государственного контроля (надзора), выявившего нарушение;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дата, время и место проведения проверки;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наименование проверяемого юридического лица или фамилия, имя и отчество индивидуального предпринимателя;</w:t>
      </w:r>
    </w:p>
    <w:p w:rsidR="00DD5B35" w:rsidRDefault="00DD5B35">
      <w:pPr>
        <w:pStyle w:val="ConsPlusNormal"/>
        <w:spacing w:before="220"/>
        <w:ind w:firstLine="540"/>
        <w:jc w:val="both"/>
      </w:pPr>
      <w:proofErr w:type="gramStart"/>
      <w:r>
        <w:t>сведения о результатах проверки, в том числе о выявленных нарушениях обязательных требований (с описанием норм соответствующих нормативных правовых актов) в отношении конкретного вида товара (продукции) с указанием его изготовителя (уполномоченной организации или уполномоченного индивидуального предпринимателя, импортера при их наличии), номера партии, количества товара, находящегося в обороте и произведенного с нарушением обязательных требований;</w:t>
      </w:r>
      <w:proofErr w:type="gramEnd"/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сведения о выявлении случаев причинения вреда жизни и здоровью потребителей, </w:t>
      </w:r>
      <w:r>
        <w:lastRenderedPageBreak/>
        <w:t>окружающей среде и имуществу потребителей, связанного с приобретением и использованием товаров (продукции) с недостатками, опасных товаров (продукции) либо с предоставлением потребителям несвоевременной, неполной, недостоверной и вводящей в заблуждение информации о товарах (продукции);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сведения о принятых мерах по результатам проверки, в том числе о сроках и порядке проведения мероприятий по предотвращению причинения вреда в связи с оборотом продукции, не соответствующей требованиям технических регламентов.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9. Высшие органы исполнительной власти субъектов Российской Федерации обеспечивают предоставление оператору сведений, предусмотренных </w:t>
      </w:r>
      <w:hyperlink w:anchor="P49">
        <w:r>
          <w:rPr>
            <w:color w:val="0000FF"/>
          </w:rPr>
          <w:t>подпунктами "г"</w:t>
        </w:r>
      </w:hyperlink>
      <w:r>
        <w:t xml:space="preserve">, </w:t>
      </w:r>
      <w:hyperlink w:anchor="P50">
        <w:r>
          <w:rPr>
            <w:color w:val="0000FF"/>
          </w:rPr>
          <w:t>"д"</w:t>
        </w:r>
      </w:hyperlink>
      <w:r>
        <w:t xml:space="preserve">, </w:t>
      </w:r>
      <w:hyperlink w:anchor="P62">
        <w:r>
          <w:rPr>
            <w:color w:val="0000FF"/>
          </w:rPr>
          <w:t>"о"</w:t>
        </w:r>
      </w:hyperlink>
      <w:r>
        <w:t xml:space="preserve"> и </w:t>
      </w:r>
      <w:hyperlink w:anchor="P65">
        <w:r>
          <w:rPr>
            <w:color w:val="0000FF"/>
          </w:rPr>
          <w:t>"с" пункта 6</w:t>
        </w:r>
      </w:hyperlink>
      <w:r>
        <w:t xml:space="preserve"> настоящих Правил, по своей инициативе либо по запросу оператора в течение 10 дней со дня получения соответствующего запроса.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предоставляют оператору сведения, предусмотренные </w:t>
      </w:r>
      <w:hyperlink w:anchor="P49">
        <w:r>
          <w:rPr>
            <w:color w:val="0000FF"/>
          </w:rPr>
          <w:t>подпунктами "г"</w:t>
        </w:r>
      </w:hyperlink>
      <w:r>
        <w:t xml:space="preserve">, </w:t>
      </w:r>
      <w:hyperlink w:anchor="P50">
        <w:r>
          <w:rPr>
            <w:color w:val="0000FF"/>
          </w:rPr>
          <w:t>"д"</w:t>
        </w:r>
      </w:hyperlink>
      <w:r>
        <w:t xml:space="preserve">, </w:t>
      </w:r>
      <w:hyperlink w:anchor="P62">
        <w:r>
          <w:rPr>
            <w:color w:val="0000FF"/>
          </w:rPr>
          <w:t>"о"</w:t>
        </w:r>
      </w:hyperlink>
      <w:r>
        <w:t xml:space="preserve">, </w:t>
      </w:r>
      <w:hyperlink w:anchor="P64">
        <w:r>
          <w:rPr>
            <w:color w:val="0000FF"/>
          </w:rPr>
          <w:t>"р"</w:t>
        </w:r>
      </w:hyperlink>
      <w:r>
        <w:t xml:space="preserve"> и </w:t>
      </w:r>
      <w:hyperlink w:anchor="P65">
        <w:r>
          <w:rPr>
            <w:color w:val="0000FF"/>
          </w:rPr>
          <w:t>"с" пункта 6</w:t>
        </w:r>
      </w:hyperlink>
      <w:r>
        <w:t xml:space="preserve"> настоящих Правил, по своей инициативе либо по запросу оператора в течение 10 дней со дня получения ими соответствующего запроса.</w:t>
      </w:r>
    </w:p>
    <w:p w:rsidR="00DD5B35" w:rsidRDefault="00DD5B35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>11. Общественные объединения потребителей (их ассоциации, союзы) вправе по своей инициативе предоставлять оператору любые сведения о результатах своей деятельности для размещения их в государственном информационном ресурсе.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Оператор в обязательном порядке размещает только те сведения из предоставленных указанными организациями, перечень которых содержится в </w:t>
      </w:r>
      <w:hyperlink w:anchor="P43">
        <w:r>
          <w:rPr>
            <w:color w:val="0000FF"/>
          </w:rPr>
          <w:t>пункте 6</w:t>
        </w:r>
      </w:hyperlink>
      <w:r>
        <w:t xml:space="preserve"> настоящих Правил. Иные сведения, предоставляемые указанными организациями, оператор размещает в государственном информационном ресурсе по своему усмотрению.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12. Предоставление сведений оператору осуществляется в письменном виде или в форме электронного документа, подписанного с использованием усиленной квалифицированной электронной подписи.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13. Сведения размещаются оператором в государственном информационном ресурсе в срок, не превышающий 3 рабочих дней со дня их поступления оператору.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Оператор содействует изготовителям (исполнителям, продавцам, уполномоченным организациям или уполномоченным индивидуальным предпринимателям, импортерам) в распространении ими информации о несоответствии продукции требованиям технических регламентов, а также о принятии в случае необходимости незамедлительных мер по предотвращению причинения вреда жизни или здоровью граждан от использования такой продукции либо угрозы причинения такого вреда путем размещения соответствующих сведений в государственном информационном ресурсе.</w:t>
      </w:r>
      <w:proofErr w:type="gramEnd"/>
    </w:p>
    <w:p w:rsidR="00DD5B35" w:rsidRDefault="00DD5B35">
      <w:pPr>
        <w:pStyle w:val="ConsPlusNormal"/>
        <w:spacing w:before="220"/>
        <w:ind w:firstLine="540"/>
        <w:jc w:val="both"/>
      </w:pPr>
      <w:r>
        <w:t>Размещение указанных сведений в государственном информационном ресурсе осуществляется в течение 1 рабочего дня со дня их получения оператором.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 xml:space="preserve">15. Органы и организации, указанные в </w:t>
      </w:r>
      <w:hyperlink w:anchor="P69">
        <w:r>
          <w:rPr>
            <w:color w:val="0000FF"/>
          </w:rPr>
          <w:t>пунктах 7</w:t>
        </w:r>
      </w:hyperlink>
      <w:r>
        <w:t xml:space="preserve"> - </w:t>
      </w:r>
      <w:hyperlink w:anchor="P80">
        <w:r>
          <w:rPr>
            <w:color w:val="0000FF"/>
          </w:rPr>
          <w:t>11</w:t>
        </w:r>
      </w:hyperlink>
      <w:r>
        <w:t xml:space="preserve"> настоящих Правил, обеспечивают полноту, достоверность и актуальность предоставляемых для размещения в государственном информационном ресурсе сведений.</w:t>
      </w:r>
    </w:p>
    <w:p w:rsidR="00DD5B35" w:rsidRDefault="00DD5B35">
      <w:pPr>
        <w:pStyle w:val="ConsPlusNormal"/>
        <w:spacing w:before="220"/>
        <w:ind w:firstLine="540"/>
        <w:jc w:val="both"/>
      </w:pPr>
      <w:r>
        <w:t>16. Оператор обеспечивает защиту размещенных в государственном информационном ресурсе сведений от несанкционированного доступа, уничтожения, модификации и блокирования доступа к ним, а также от иных неправомерных действий в отношении таких сведений.</w:t>
      </w: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ind w:firstLine="540"/>
        <w:jc w:val="both"/>
      </w:pPr>
    </w:p>
    <w:p w:rsidR="00DD5B35" w:rsidRDefault="00DD5B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754" w:rsidRDefault="00DD5B35"/>
    <w:sectPr w:rsidR="00817754" w:rsidSect="0065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D5B35"/>
    <w:rsid w:val="00011680"/>
    <w:rsid w:val="00012D4C"/>
    <w:rsid w:val="00021D9A"/>
    <w:rsid w:val="00067B9B"/>
    <w:rsid w:val="0014135F"/>
    <w:rsid w:val="00144AE4"/>
    <w:rsid w:val="001D681D"/>
    <w:rsid w:val="002246CD"/>
    <w:rsid w:val="00234651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C23B4"/>
    <w:rsid w:val="00CC2AC3"/>
    <w:rsid w:val="00CD39B5"/>
    <w:rsid w:val="00CF6B79"/>
    <w:rsid w:val="00D45CC3"/>
    <w:rsid w:val="00DB1A70"/>
    <w:rsid w:val="00DD5B35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5B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9002F1AD8482BBD54F429666EB7165CEF37E8E45C0039C1B58B305D9CF8D1EAC9CF67961B928AC53BB630901C74C5C6F23ABE1B7C9560bBGEO" TargetMode="External"/><Relationship Id="rId13" Type="http://schemas.openxmlformats.org/officeDocument/2006/relationships/hyperlink" Target="consultantplus://offline/ref=4309002F1AD8482BBD54F429666EB7165CEF37E8E45C0039C1B58B305D9CF8D1EAC9CF67961B928BC23BB630901C74C5C6F23ABE1B7C9560bBGEO" TargetMode="External"/><Relationship Id="rId18" Type="http://schemas.openxmlformats.org/officeDocument/2006/relationships/hyperlink" Target="consultantplus://offline/ref=4309002F1AD8482BBD54F429666EB7165BEC32ECE05F0039C1B58B305D9CF8D1EAC9CF67961B9288C03BB630901C74C5C6F23ABE1B7C9560bBGE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09002F1AD8482BBD54F429666EB7165CEF36EBE75A0039C1B58B305D9CF8D1F8C9976B94138C8BC12EE061D6b4GAO" TargetMode="External"/><Relationship Id="rId12" Type="http://schemas.openxmlformats.org/officeDocument/2006/relationships/hyperlink" Target="consultantplus://offline/ref=4309002F1AD8482BBD54F429666EB7165CEF37E8E45C0039C1B58B305D9CF8D1EAC9CF67961B928BC13BB630901C74C5C6F23ABE1B7C9560bBGEO" TargetMode="External"/><Relationship Id="rId17" Type="http://schemas.openxmlformats.org/officeDocument/2006/relationships/hyperlink" Target="consultantplus://offline/ref=4309002F1AD8482BBD54F429666EB7165BEC32ECE05F0039C1B58B305D9CF8D1EAC9CF67961B928BC73BB630901C74C5C6F23ABE1B7C9560bBG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9002F1AD8482BBD54F429666EB7165CEF37E8E45C0039C1B58B305D9CF8D1EAC9CF67961B928BC53BB630901C74C5C6F23ABE1B7C9560bBGE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9002F1AD8482BBD54F429666EB7165BEC32ECE05F0039C1B58B305D9CF8D1EAC9CF67961B9682C03BB630901C74C5C6F23ABE1B7C9560bBGEO" TargetMode="External"/><Relationship Id="rId11" Type="http://schemas.openxmlformats.org/officeDocument/2006/relationships/hyperlink" Target="consultantplus://offline/ref=4309002F1AD8482BBD54F429666EB7165BEC32ECE05F0039C1B58B305D9CF8D1F8C9976B94138C8BC12EE061D6b4GAO" TargetMode="External"/><Relationship Id="rId5" Type="http://schemas.openxmlformats.org/officeDocument/2006/relationships/hyperlink" Target="consultantplus://offline/ref=4309002F1AD8482BBD54F429666EB7165CEF37E8E45C0039C1B58B305D9CF8D1EAC9CF67961B928AC53BB630901C74C5C6F23ABE1B7C9560bBGEO" TargetMode="External"/><Relationship Id="rId15" Type="http://schemas.openxmlformats.org/officeDocument/2006/relationships/hyperlink" Target="consultantplus://offline/ref=4309002F1AD8482BBD54F429666EB7165CEF37E8E45C0039C1B58B305D9CF8D1EAC9CF67961B928BC33BB630901C74C5C6F23ABE1B7C9560bBGEO" TargetMode="External"/><Relationship Id="rId10" Type="http://schemas.openxmlformats.org/officeDocument/2006/relationships/hyperlink" Target="consultantplus://offline/ref=4309002F1AD8482BBD54F429666EB7165CEF37E8E45C0039C1B58B305D9CF8D1EAC9CF67961B928BC03BB630901C74C5C6F23ABE1B7C9560bBGEO" TargetMode="External"/><Relationship Id="rId19" Type="http://schemas.openxmlformats.org/officeDocument/2006/relationships/hyperlink" Target="consultantplus://offline/ref=4309002F1AD8482BBD54F429666EB7165CEF37E8E45C0039C1B58B305D9CF8D1EAC9CF67961B928BC73BB630901C74C5C6F23ABE1B7C9560bBG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09002F1AD8482BBD54F429666EB7165CEF37E8E45C0039C1B58B305D9CF8D1EAC9CF67961B928AC93BB630901C74C5C6F23ABE1B7C9560bBGEO" TargetMode="External"/><Relationship Id="rId14" Type="http://schemas.openxmlformats.org/officeDocument/2006/relationships/hyperlink" Target="consultantplus://offline/ref=4309002F1AD8482BBD54F429666EB7165CE13EECE2550039C1B58B305D9CF8D1F8C9976B94138C8BC12EE061D6b4G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2023-11-28T14:06:00Z</dcterms:created>
  <dcterms:modified xsi:type="dcterms:W3CDTF">2023-11-28T14:07:00Z</dcterms:modified>
</cp:coreProperties>
</file>