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C8" w:rsidRDefault="004E5676" w:rsidP="00851F5B">
      <w:pPr>
        <w:pStyle w:val="a3"/>
        <w:tabs>
          <w:tab w:val="left" w:pos="9498"/>
        </w:tabs>
        <w:ind w:left="3781" w:right="57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24198" cy="914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9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4C8" w:rsidRDefault="004E5676" w:rsidP="00851F5B">
      <w:pPr>
        <w:spacing w:before="263"/>
        <w:ind w:right="1405"/>
        <w:jc w:val="center"/>
        <w:rPr>
          <w:b/>
          <w:sz w:val="24"/>
        </w:rPr>
      </w:pPr>
      <w:r>
        <w:rPr>
          <w:b/>
          <w:sz w:val="24"/>
        </w:rPr>
        <w:t>РАЙОННАЯ</w:t>
      </w:r>
      <w:r>
        <w:rPr>
          <w:b/>
          <w:spacing w:val="-4"/>
          <w:sz w:val="24"/>
        </w:rPr>
        <w:t>ДУМА</w:t>
      </w:r>
    </w:p>
    <w:p w:rsidR="006B44C8" w:rsidRDefault="004E5676" w:rsidP="00851F5B">
      <w:pPr>
        <w:spacing w:before="7" w:line="247" w:lineRule="auto"/>
        <w:ind w:left="52" w:right="1460"/>
        <w:jc w:val="center"/>
        <w:rPr>
          <w:b/>
          <w:sz w:val="24"/>
        </w:rPr>
      </w:pPr>
      <w:r>
        <w:rPr>
          <w:b/>
          <w:sz w:val="24"/>
        </w:rPr>
        <w:t>МУНИЦИПАЛЬНОГОРАЙОНА“ГОРОДКИРОВИКИРОВСКИЙРАЙОН” КАЛУЖСКОЙ ОБЛАСТИ</w:t>
      </w:r>
    </w:p>
    <w:p w:rsidR="006B44C8" w:rsidRDefault="006B44C8" w:rsidP="00851F5B">
      <w:pPr>
        <w:pStyle w:val="a3"/>
        <w:spacing w:before="181"/>
        <w:jc w:val="center"/>
        <w:rPr>
          <w:b/>
          <w:sz w:val="24"/>
        </w:rPr>
      </w:pPr>
    </w:p>
    <w:p w:rsidR="00851F5B" w:rsidRDefault="004E5676" w:rsidP="00851F5B">
      <w:pPr>
        <w:pStyle w:val="a4"/>
        <w:rPr>
          <w:spacing w:val="34"/>
        </w:rPr>
      </w:pPr>
      <w:r>
        <w:rPr>
          <w:spacing w:val="34"/>
        </w:rPr>
        <w:t>РЕШЕНИЕ</w:t>
      </w:r>
    </w:p>
    <w:p w:rsidR="00851F5B" w:rsidRPr="00CC5F4B" w:rsidRDefault="005136F2" w:rsidP="00CC5F4B">
      <w:pPr>
        <w:pStyle w:val="a4"/>
        <w:ind w:right="0"/>
        <w:jc w:val="left"/>
        <w:rPr>
          <w:b w:val="0"/>
          <w:spacing w:val="34"/>
          <w:sz w:val="20"/>
          <w:szCs w:val="20"/>
        </w:rPr>
      </w:pPr>
      <w:r w:rsidRPr="00CC5F4B">
        <w:rPr>
          <w:b w:val="0"/>
          <w:spacing w:val="34"/>
          <w:sz w:val="20"/>
          <w:szCs w:val="20"/>
        </w:rPr>
        <w:t>г. Киров</w:t>
      </w:r>
    </w:p>
    <w:p w:rsidR="00851F5B" w:rsidRPr="00851F5B" w:rsidRDefault="00851F5B" w:rsidP="00851F5B">
      <w:pPr>
        <w:pStyle w:val="a4"/>
        <w:rPr>
          <w:b w:val="0"/>
          <w:sz w:val="24"/>
          <w:szCs w:val="24"/>
        </w:rPr>
      </w:pPr>
    </w:p>
    <w:p w:rsidR="006B44C8" w:rsidRDefault="005136F2" w:rsidP="002437B4">
      <w:pPr>
        <w:pStyle w:val="1"/>
        <w:tabs>
          <w:tab w:val="left" w:pos="8553"/>
        </w:tabs>
        <w:ind w:right="713"/>
        <w:jc w:val="left"/>
      </w:pPr>
      <w:r w:rsidRPr="005136F2">
        <w:t>от 20 марта 2025 г.</w:t>
      </w:r>
      <w:r w:rsidR="002437B4">
        <w:t xml:space="preserve">                                                                                                   </w:t>
      </w:r>
      <w:r w:rsidR="00A036C9">
        <w:t>№</w:t>
      </w:r>
      <w:r>
        <w:t xml:space="preserve"> 328</w:t>
      </w:r>
    </w:p>
    <w:p w:rsidR="006B44C8" w:rsidRDefault="006B44C8">
      <w:pPr>
        <w:pStyle w:val="a3"/>
        <w:spacing w:before="14"/>
        <w:rPr>
          <w:b/>
        </w:rPr>
      </w:pPr>
    </w:p>
    <w:p w:rsidR="006B44C8" w:rsidRDefault="004E5676">
      <w:pPr>
        <w:spacing w:line="244" w:lineRule="auto"/>
        <w:ind w:left="1" w:right="5814"/>
        <w:rPr>
          <w:b/>
          <w:sz w:val="26"/>
        </w:rPr>
      </w:pPr>
      <w:r>
        <w:rPr>
          <w:b/>
          <w:sz w:val="26"/>
        </w:rPr>
        <w:t>Об</w:t>
      </w:r>
      <w:r w:rsidR="002437B4">
        <w:rPr>
          <w:b/>
          <w:sz w:val="26"/>
        </w:rPr>
        <w:t xml:space="preserve"> </w:t>
      </w:r>
      <w:r>
        <w:rPr>
          <w:b/>
          <w:sz w:val="26"/>
        </w:rPr>
        <w:t>утверждении</w:t>
      </w:r>
      <w:r w:rsidR="002437B4">
        <w:rPr>
          <w:b/>
          <w:sz w:val="26"/>
        </w:rPr>
        <w:t xml:space="preserve"> </w:t>
      </w:r>
      <w:r>
        <w:rPr>
          <w:b/>
          <w:sz w:val="26"/>
        </w:rPr>
        <w:t>стоимости</w:t>
      </w:r>
      <w:r w:rsidR="002437B4">
        <w:rPr>
          <w:b/>
          <w:sz w:val="26"/>
        </w:rPr>
        <w:t xml:space="preserve"> </w:t>
      </w:r>
      <w:r>
        <w:rPr>
          <w:b/>
          <w:sz w:val="26"/>
        </w:rPr>
        <w:t>услуг по погребению</w:t>
      </w:r>
    </w:p>
    <w:p w:rsidR="006B44C8" w:rsidRDefault="004E5676" w:rsidP="00EC0B68">
      <w:pPr>
        <w:pStyle w:val="a3"/>
        <w:spacing w:before="230"/>
        <w:ind w:left="541"/>
        <w:jc w:val="both"/>
      </w:pPr>
      <w:r>
        <w:t>Всоответствиисост.14Федеральногозаконаот6октября2003г.№131-</w:t>
      </w:r>
      <w:r>
        <w:rPr>
          <w:spacing w:val="-5"/>
        </w:rPr>
        <w:t>ФЗ</w:t>
      </w:r>
    </w:p>
    <w:p w:rsidR="006B44C8" w:rsidRDefault="004E5676" w:rsidP="00EC0B68">
      <w:pPr>
        <w:pStyle w:val="a3"/>
        <w:spacing w:before="9" w:line="247" w:lineRule="auto"/>
        <w:ind w:left="1" w:right="706"/>
        <w:jc w:val="both"/>
      </w:pPr>
      <w:r>
        <w:t>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ст.7, 24 Устава муниципального района «Город Киров и Кировский район» и предельным размером социального пособия на погребение</w:t>
      </w:r>
    </w:p>
    <w:p w:rsidR="006B44C8" w:rsidRDefault="004E5676" w:rsidP="00EC0B68">
      <w:pPr>
        <w:pStyle w:val="1"/>
        <w:spacing w:before="191"/>
        <w:jc w:val="both"/>
      </w:pPr>
      <w:r>
        <w:t>РайоннаяДума</w:t>
      </w:r>
      <w:r>
        <w:rPr>
          <w:spacing w:val="-2"/>
        </w:rPr>
        <w:t>решила:</w:t>
      </w:r>
    </w:p>
    <w:p w:rsidR="006B44C8" w:rsidRDefault="004E5676" w:rsidP="00EC0B68">
      <w:pPr>
        <w:pStyle w:val="a5"/>
        <w:numPr>
          <w:ilvl w:val="0"/>
          <w:numId w:val="1"/>
        </w:numPr>
        <w:tabs>
          <w:tab w:val="left" w:pos="970"/>
        </w:tabs>
        <w:spacing w:before="191" w:line="247" w:lineRule="auto"/>
        <w:ind w:firstLine="708"/>
        <w:jc w:val="both"/>
        <w:rPr>
          <w:sz w:val="26"/>
        </w:rPr>
      </w:pPr>
      <w:r>
        <w:rPr>
          <w:sz w:val="26"/>
        </w:rPr>
        <w:t xml:space="preserve">Установитьстоимостьуслуг,предоставляемыхсогласногарантированному перечню услуг по погребению на территории сельских поселений «Деревня Верхняя Песочня», «Деревня Выползово», «Село Дуброво»,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», «Село </w:t>
      </w:r>
      <w:proofErr w:type="spellStart"/>
      <w:r>
        <w:rPr>
          <w:sz w:val="26"/>
        </w:rPr>
        <w:t>Фоминичи</w:t>
      </w:r>
      <w:proofErr w:type="spellEnd"/>
      <w:r>
        <w:rPr>
          <w:sz w:val="26"/>
        </w:rPr>
        <w:t xml:space="preserve">», «Деревня Большие Савки», «Деревня Малая Песочня», «Деревня </w:t>
      </w:r>
      <w:proofErr w:type="spellStart"/>
      <w:r>
        <w:rPr>
          <w:sz w:val="26"/>
        </w:rPr>
        <w:t>Тягаево</w:t>
      </w:r>
      <w:proofErr w:type="spellEnd"/>
      <w:r>
        <w:rPr>
          <w:sz w:val="26"/>
        </w:rPr>
        <w:t xml:space="preserve">», «Село Воскресенск», «Село Бережки», «Деревня Буда», «Деревня Гавриловка» в размере </w:t>
      </w:r>
      <w:r w:rsidR="00C90212">
        <w:rPr>
          <w:sz w:val="26"/>
        </w:rPr>
        <w:t>9 165</w:t>
      </w:r>
      <w:r>
        <w:rPr>
          <w:sz w:val="26"/>
        </w:rPr>
        <w:t xml:space="preserve"> (</w:t>
      </w:r>
      <w:r w:rsidR="00C90212">
        <w:rPr>
          <w:sz w:val="26"/>
        </w:rPr>
        <w:t>девять</w:t>
      </w:r>
      <w:r>
        <w:rPr>
          <w:sz w:val="26"/>
        </w:rPr>
        <w:t xml:space="preserve"> тысяч</w:t>
      </w:r>
      <w:r w:rsidR="00C90212">
        <w:rPr>
          <w:sz w:val="26"/>
        </w:rPr>
        <w:t xml:space="preserve"> сто шестьдесят пять</w:t>
      </w:r>
      <w:r>
        <w:rPr>
          <w:sz w:val="26"/>
        </w:rPr>
        <w:t>) рублей</w:t>
      </w:r>
      <w:r w:rsidR="00C90212">
        <w:rPr>
          <w:sz w:val="26"/>
        </w:rPr>
        <w:t>37</w:t>
      </w:r>
      <w:r>
        <w:rPr>
          <w:sz w:val="26"/>
        </w:rPr>
        <w:t xml:space="preserve"> копеек, согласованную </w:t>
      </w:r>
      <w:r w:rsidR="00CA11F7">
        <w:rPr>
          <w:sz w:val="26"/>
        </w:rPr>
        <w:t xml:space="preserve">с </w:t>
      </w:r>
      <w:r>
        <w:rPr>
          <w:sz w:val="26"/>
        </w:rPr>
        <w:t>Министерством труда и социальной защиты Калужской области.</w:t>
      </w:r>
    </w:p>
    <w:p w:rsidR="006B44C8" w:rsidRDefault="004E5676" w:rsidP="00EC0B68">
      <w:pPr>
        <w:pStyle w:val="a5"/>
        <w:numPr>
          <w:ilvl w:val="0"/>
          <w:numId w:val="1"/>
        </w:numPr>
        <w:tabs>
          <w:tab w:val="left" w:pos="1001"/>
        </w:tabs>
        <w:spacing w:line="247" w:lineRule="auto"/>
        <w:ind w:right="707" w:firstLine="708"/>
        <w:jc w:val="both"/>
        <w:rPr>
          <w:sz w:val="26"/>
        </w:rPr>
      </w:pPr>
      <w:r>
        <w:rPr>
          <w:sz w:val="26"/>
        </w:rPr>
        <w:t>Утвердить тарифы на услуги, оказываемые специализированной службой по вопросам похоронного дела, согласно приложению.</w:t>
      </w:r>
    </w:p>
    <w:p w:rsidR="006B44C8" w:rsidRDefault="004E5676" w:rsidP="00EC0B68">
      <w:pPr>
        <w:pStyle w:val="a5"/>
        <w:numPr>
          <w:ilvl w:val="0"/>
          <w:numId w:val="1"/>
        </w:numPr>
        <w:tabs>
          <w:tab w:val="left" w:pos="980"/>
        </w:tabs>
        <w:spacing w:line="247" w:lineRule="auto"/>
        <w:ind w:right="705" w:firstLine="708"/>
        <w:jc w:val="both"/>
        <w:rPr>
          <w:sz w:val="26"/>
        </w:rPr>
      </w:pPr>
      <w:r>
        <w:rPr>
          <w:sz w:val="26"/>
        </w:rPr>
        <w:t>Настоящее решение вступает всилупосле официального опубликования и распространяется на правоотношения, возникшие с 01 февраля 202</w:t>
      </w:r>
      <w:r w:rsidR="00C90212">
        <w:rPr>
          <w:sz w:val="26"/>
        </w:rPr>
        <w:t>5</w:t>
      </w:r>
      <w:r>
        <w:rPr>
          <w:sz w:val="26"/>
        </w:rPr>
        <w:t xml:space="preserve"> года.</w:t>
      </w:r>
    </w:p>
    <w:p w:rsidR="006B44C8" w:rsidRDefault="006B44C8">
      <w:pPr>
        <w:pStyle w:val="a3"/>
        <w:spacing w:before="196"/>
      </w:pPr>
    </w:p>
    <w:p w:rsidR="006B44C8" w:rsidRDefault="004E5676" w:rsidP="00EC0B68">
      <w:pPr>
        <w:pStyle w:val="1"/>
        <w:tabs>
          <w:tab w:val="left" w:pos="7941"/>
          <w:tab w:val="left" w:pos="9214"/>
        </w:tabs>
        <w:ind w:right="713"/>
      </w:pPr>
      <w:r>
        <w:t>Главамуниципального</w:t>
      </w:r>
      <w:r>
        <w:rPr>
          <w:spacing w:val="-2"/>
        </w:rPr>
        <w:t>района</w:t>
      </w:r>
      <w:r>
        <w:tab/>
        <w:t>Т.Д.</w:t>
      </w:r>
      <w:r>
        <w:rPr>
          <w:spacing w:val="-2"/>
        </w:rPr>
        <w:t>Кожан</w:t>
      </w:r>
    </w:p>
    <w:p w:rsidR="006B44C8" w:rsidRDefault="006B44C8">
      <w:pPr>
        <w:pStyle w:val="1"/>
        <w:sectPr w:rsidR="006B44C8">
          <w:type w:val="continuous"/>
          <w:pgSz w:w="11910" w:h="16840"/>
          <w:pgMar w:top="560" w:right="141" w:bottom="280" w:left="1700" w:header="720" w:footer="720" w:gutter="0"/>
          <w:cols w:space="720"/>
        </w:sectPr>
      </w:pPr>
    </w:p>
    <w:p w:rsidR="006B44C8" w:rsidRDefault="004E5676">
      <w:pPr>
        <w:pStyle w:val="a3"/>
        <w:spacing w:before="77" w:line="247" w:lineRule="auto"/>
        <w:ind w:left="4379" w:right="705" w:firstLine="3573"/>
        <w:jc w:val="both"/>
      </w:pPr>
      <w:r>
        <w:rPr>
          <w:spacing w:val="-2"/>
        </w:rPr>
        <w:lastRenderedPageBreak/>
        <w:t xml:space="preserve">Приложение </w:t>
      </w:r>
      <w:r>
        <w:t>крешениюРайоннойДумымуниципального района«ГородКировиКировский</w:t>
      </w:r>
      <w:r>
        <w:rPr>
          <w:spacing w:val="-2"/>
        </w:rPr>
        <w:t>район»</w:t>
      </w:r>
    </w:p>
    <w:p w:rsidR="00700885" w:rsidRDefault="00A036C9">
      <w:pPr>
        <w:pStyle w:val="a3"/>
        <w:spacing w:before="19"/>
      </w:pPr>
      <w:r>
        <w:t xml:space="preserve">                                                                                                         от </w:t>
      </w:r>
      <w:r w:rsidR="00CC5F4B">
        <w:t xml:space="preserve">20.03.2025. </w:t>
      </w:r>
      <w:r>
        <w:t>№</w:t>
      </w:r>
      <w:r w:rsidR="00AB57F4">
        <w:t xml:space="preserve"> 328</w:t>
      </w:r>
      <w:bookmarkStart w:id="0" w:name="_GoBack"/>
      <w:bookmarkEnd w:id="0"/>
    </w:p>
    <w:p w:rsidR="00A036C9" w:rsidRDefault="00A036C9" w:rsidP="00851F5B">
      <w:pPr>
        <w:pStyle w:val="a3"/>
        <w:tabs>
          <w:tab w:val="left" w:pos="9498"/>
        </w:tabs>
        <w:spacing w:before="19"/>
      </w:pPr>
    </w:p>
    <w:p w:rsidR="006B44C8" w:rsidRDefault="004E5676">
      <w:pPr>
        <w:ind w:right="707"/>
        <w:jc w:val="center"/>
        <w:rPr>
          <w:b/>
          <w:sz w:val="26"/>
        </w:rPr>
      </w:pPr>
      <w:r>
        <w:rPr>
          <w:b/>
          <w:spacing w:val="-2"/>
          <w:sz w:val="26"/>
        </w:rPr>
        <w:t>ТАРИФЫ</w:t>
      </w:r>
    </w:p>
    <w:p w:rsidR="006B44C8" w:rsidRDefault="004E5676">
      <w:pPr>
        <w:spacing w:before="6" w:line="244" w:lineRule="auto"/>
        <w:ind w:left="769" w:right="1474" w:hanging="1"/>
        <w:jc w:val="center"/>
        <w:rPr>
          <w:b/>
          <w:sz w:val="26"/>
        </w:rPr>
      </w:pPr>
      <w:r>
        <w:rPr>
          <w:b/>
          <w:sz w:val="26"/>
        </w:rPr>
        <w:t>НА РИТУАЛЬНЫЕ УСЛУГИ, ВХОДЯЩИЕ В ГАРАНТИРОВАННЫЙПЕРЕЧЕНЬУСЛУГПОПОГРЕБЕНИЮ, ОКАЗЫВАЕМЫЕ СПЕЦИАЛИЗИРОВАННОЙ СЛУЖБОЙ</w:t>
      </w:r>
    </w:p>
    <w:p w:rsidR="006B44C8" w:rsidRDefault="004E5676">
      <w:pPr>
        <w:spacing w:line="299" w:lineRule="exact"/>
        <w:ind w:right="640"/>
        <w:jc w:val="center"/>
        <w:rPr>
          <w:b/>
          <w:sz w:val="26"/>
        </w:rPr>
      </w:pPr>
      <w:r>
        <w:rPr>
          <w:b/>
          <w:sz w:val="26"/>
        </w:rPr>
        <w:t>ПОВОПРОСАМПОХОРОННОГО</w:t>
      </w:r>
      <w:r>
        <w:rPr>
          <w:b/>
          <w:spacing w:val="-4"/>
          <w:sz w:val="26"/>
        </w:rPr>
        <w:t>ДЕЛА</w:t>
      </w:r>
    </w:p>
    <w:p w:rsidR="006B44C8" w:rsidRDefault="006B44C8">
      <w:pPr>
        <w:pStyle w:val="a3"/>
        <w:spacing w:before="76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3480"/>
        <w:gridCol w:w="2880"/>
        <w:gridCol w:w="2297"/>
      </w:tblGrid>
      <w:tr w:rsidR="006B44C8" w:rsidTr="00851F5B">
        <w:trPr>
          <w:trHeight w:val="5380"/>
        </w:trPr>
        <w:tc>
          <w:tcPr>
            <w:tcW w:w="720" w:type="dxa"/>
          </w:tcPr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B44C8" w:rsidRDefault="004E5676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6B44C8" w:rsidRDefault="004E5676">
            <w:pPr>
              <w:pStyle w:val="TableParagraph"/>
              <w:spacing w:before="8"/>
              <w:ind w:left="184"/>
              <w:rPr>
                <w:sz w:val="26"/>
              </w:rPr>
            </w:pPr>
            <w:r>
              <w:rPr>
                <w:spacing w:val="-5"/>
                <w:sz w:val="26"/>
              </w:rPr>
              <w:t>п/п</w:t>
            </w:r>
          </w:p>
        </w:tc>
        <w:tc>
          <w:tcPr>
            <w:tcW w:w="3480" w:type="dxa"/>
          </w:tcPr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6B44C8" w:rsidRDefault="004E5676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880" w:type="dxa"/>
          </w:tcPr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6B44C8" w:rsidRDefault="004E5676">
            <w:pPr>
              <w:pStyle w:val="TableParagraph"/>
              <w:spacing w:line="247" w:lineRule="auto"/>
              <w:ind w:left="88" w:right="70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Тарифы на услуги по погребению,оказываемые супругу, близким родственникам, иным </w:t>
            </w:r>
            <w:r>
              <w:rPr>
                <w:spacing w:val="-2"/>
                <w:sz w:val="24"/>
              </w:rPr>
              <w:t>родственникам,законному</w:t>
            </w:r>
          </w:p>
          <w:p w:rsidR="006B44C8" w:rsidRDefault="004E5676">
            <w:pPr>
              <w:pStyle w:val="TableParagraph"/>
              <w:spacing w:line="247" w:lineRule="auto"/>
              <w:ind w:left="69" w:right="43" w:hanging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представителю умершего илииномулицу,взявшему на себя обязанность осуществить погребение </w:t>
            </w:r>
            <w:r>
              <w:rPr>
                <w:spacing w:val="-2"/>
                <w:sz w:val="24"/>
              </w:rPr>
              <w:t>умершего,</w:t>
            </w:r>
          </w:p>
          <w:p w:rsidR="006B44C8" w:rsidRDefault="004E5676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руб.коп.(безучета</w:t>
            </w:r>
            <w:r>
              <w:rPr>
                <w:spacing w:val="-4"/>
                <w:sz w:val="24"/>
              </w:rPr>
              <w:t>НДС)</w:t>
            </w:r>
          </w:p>
        </w:tc>
        <w:tc>
          <w:tcPr>
            <w:tcW w:w="2297" w:type="dxa"/>
          </w:tcPr>
          <w:p w:rsidR="006B44C8" w:rsidRDefault="004E5676">
            <w:pPr>
              <w:pStyle w:val="TableParagraph"/>
              <w:spacing w:before="1" w:line="247" w:lineRule="auto"/>
              <w:ind w:left="86" w:right="7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Тарифы на услуги по погребениюумерших,не имеющих супруга, близких родственников, иных родственников, </w:t>
            </w:r>
            <w:r>
              <w:rPr>
                <w:spacing w:val="-2"/>
                <w:sz w:val="24"/>
              </w:rPr>
              <w:t>законных</w:t>
            </w:r>
            <w:r>
              <w:rPr>
                <w:sz w:val="24"/>
              </w:rPr>
              <w:t xml:space="preserve">представителей или иных лиц, взявших на себя обязанность осуществитьпогребение, а также умерших, личность которых не установлена органами внутренних дел в </w:t>
            </w:r>
            <w:r>
              <w:rPr>
                <w:spacing w:val="-2"/>
                <w:sz w:val="24"/>
              </w:rPr>
              <w:t xml:space="preserve">определенные законодательством </w:t>
            </w:r>
            <w:r>
              <w:rPr>
                <w:sz w:val="24"/>
              </w:rPr>
              <w:t>Российской Федерации сроки, руб. коп.</w:t>
            </w:r>
          </w:p>
          <w:p w:rsidR="006B44C8" w:rsidRDefault="004E5676">
            <w:pPr>
              <w:pStyle w:val="TableParagraph"/>
              <w:spacing w:line="242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(безучета</w:t>
            </w:r>
            <w:r>
              <w:rPr>
                <w:spacing w:val="-4"/>
                <w:sz w:val="24"/>
              </w:rPr>
              <w:t xml:space="preserve"> НДС)</w:t>
            </w:r>
          </w:p>
        </w:tc>
      </w:tr>
      <w:tr w:rsidR="006B44C8" w:rsidTr="00851F5B">
        <w:trPr>
          <w:trHeight w:val="613"/>
        </w:trPr>
        <w:tc>
          <w:tcPr>
            <w:tcW w:w="720" w:type="dxa"/>
          </w:tcPr>
          <w:p w:rsidR="006B44C8" w:rsidRDefault="004E5676">
            <w:pPr>
              <w:pStyle w:val="TableParagraph"/>
              <w:spacing w:before="155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80" w:type="dxa"/>
          </w:tcPr>
          <w:p w:rsidR="006B44C8" w:rsidRDefault="004E5676">
            <w:pPr>
              <w:pStyle w:val="TableParagraph"/>
              <w:tabs>
                <w:tab w:val="left" w:pos="2053"/>
              </w:tabs>
              <w:spacing w:before="1"/>
              <w:ind w:left="69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документов,</w:t>
            </w:r>
          </w:p>
          <w:p w:rsidR="006B44C8" w:rsidRDefault="004E5676">
            <w:pPr>
              <w:pStyle w:val="TableParagraph"/>
              <w:spacing w:before="9" w:line="285" w:lineRule="exact"/>
              <w:ind w:left="69"/>
              <w:rPr>
                <w:sz w:val="26"/>
              </w:rPr>
            </w:pPr>
            <w:r>
              <w:rPr>
                <w:sz w:val="26"/>
              </w:rPr>
              <w:t>необходимыхдля</w:t>
            </w:r>
            <w:r>
              <w:rPr>
                <w:spacing w:val="-2"/>
                <w:sz w:val="26"/>
              </w:rPr>
              <w:t>погребения</w:t>
            </w:r>
          </w:p>
        </w:tc>
        <w:tc>
          <w:tcPr>
            <w:tcW w:w="2880" w:type="dxa"/>
          </w:tcPr>
          <w:p w:rsidR="006B44C8" w:rsidRDefault="00C90212">
            <w:pPr>
              <w:pStyle w:val="TableParagraph"/>
              <w:spacing w:before="155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203,92</w:t>
            </w:r>
          </w:p>
        </w:tc>
        <w:tc>
          <w:tcPr>
            <w:tcW w:w="2297" w:type="dxa"/>
          </w:tcPr>
          <w:p w:rsidR="006B44C8" w:rsidRDefault="00C90212">
            <w:pPr>
              <w:pStyle w:val="TableParagraph"/>
              <w:spacing w:before="155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203,92</w:t>
            </w:r>
          </w:p>
        </w:tc>
      </w:tr>
      <w:tr w:rsidR="006B44C8" w:rsidTr="00851F5B">
        <w:trPr>
          <w:trHeight w:val="921"/>
        </w:trPr>
        <w:tc>
          <w:tcPr>
            <w:tcW w:w="720" w:type="dxa"/>
          </w:tcPr>
          <w:p w:rsidR="006B44C8" w:rsidRDefault="006B44C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B44C8" w:rsidRDefault="004E567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80" w:type="dxa"/>
          </w:tcPr>
          <w:p w:rsidR="006B44C8" w:rsidRDefault="004E5676">
            <w:pPr>
              <w:pStyle w:val="TableParagraph"/>
              <w:tabs>
                <w:tab w:val="left" w:pos="886"/>
                <w:tab w:val="left" w:pos="1226"/>
                <w:tab w:val="left" w:pos="2084"/>
                <w:tab w:val="left" w:pos="2186"/>
                <w:tab w:val="left" w:pos="2443"/>
              </w:tabs>
              <w:spacing w:before="1" w:line="247" w:lineRule="auto"/>
              <w:ind w:left="69" w:right="52"/>
              <w:rPr>
                <w:sz w:val="26"/>
              </w:rPr>
            </w:pPr>
            <w:r>
              <w:rPr>
                <w:spacing w:val="-2"/>
                <w:sz w:val="26"/>
              </w:rPr>
              <w:t>Предоставление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доставка гроба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других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предметов,</w:t>
            </w:r>
          </w:p>
          <w:p w:rsidR="006B44C8" w:rsidRDefault="004E5676">
            <w:pPr>
              <w:pStyle w:val="TableParagraph"/>
              <w:spacing w:line="283" w:lineRule="exact"/>
              <w:ind w:left="69"/>
              <w:rPr>
                <w:sz w:val="26"/>
              </w:rPr>
            </w:pPr>
            <w:r>
              <w:rPr>
                <w:sz w:val="26"/>
              </w:rPr>
              <w:t>необходимыхдля</w:t>
            </w:r>
            <w:r>
              <w:rPr>
                <w:spacing w:val="-2"/>
                <w:sz w:val="26"/>
              </w:rPr>
              <w:t>погребения</w:t>
            </w:r>
          </w:p>
        </w:tc>
        <w:tc>
          <w:tcPr>
            <w:tcW w:w="2880" w:type="dxa"/>
          </w:tcPr>
          <w:p w:rsidR="006B44C8" w:rsidRDefault="006B44C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B44C8" w:rsidRDefault="00C90212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4668,61</w:t>
            </w:r>
          </w:p>
        </w:tc>
        <w:tc>
          <w:tcPr>
            <w:tcW w:w="2297" w:type="dxa"/>
          </w:tcPr>
          <w:p w:rsidR="006B44C8" w:rsidRDefault="006B44C8">
            <w:pPr>
              <w:pStyle w:val="TableParagraph"/>
              <w:rPr>
                <w:sz w:val="24"/>
              </w:rPr>
            </w:pPr>
          </w:p>
        </w:tc>
      </w:tr>
      <w:tr w:rsidR="006B44C8" w:rsidTr="00851F5B">
        <w:trPr>
          <w:trHeight w:val="359"/>
        </w:trPr>
        <w:tc>
          <w:tcPr>
            <w:tcW w:w="720" w:type="dxa"/>
          </w:tcPr>
          <w:p w:rsidR="006B44C8" w:rsidRDefault="004E5676">
            <w:pPr>
              <w:pStyle w:val="TableParagraph"/>
              <w:spacing w:before="28"/>
              <w:ind w:left="14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3480" w:type="dxa"/>
          </w:tcPr>
          <w:p w:rsidR="006B44C8" w:rsidRDefault="004E5676">
            <w:pPr>
              <w:pStyle w:val="TableParagraph"/>
              <w:spacing w:before="28"/>
              <w:ind w:left="69"/>
              <w:rPr>
                <w:sz w:val="26"/>
              </w:rPr>
            </w:pPr>
            <w:r>
              <w:rPr>
                <w:sz w:val="26"/>
              </w:rPr>
              <w:t>Облачение</w:t>
            </w:r>
            <w:r>
              <w:rPr>
                <w:spacing w:val="-4"/>
                <w:sz w:val="26"/>
              </w:rPr>
              <w:t>тела</w:t>
            </w:r>
          </w:p>
        </w:tc>
        <w:tc>
          <w:tcPr>
            <w:tcW w:w="2880" w:type="dxa"/>
          </w:tcPr>
          <w:p w:rsidR="006B44C8" w:rsidRDefault="006B44C8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6B44C8" w:rsidRDefault="00C90212">
            <w:pPr>
              <w:pStyle w:val="TableParagraph"/>
              <w:spacing w:before="28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818,04</w:t>
            </w:r>
          </w:p>
        </w:tc>
      </w:tr>
      <w:tr w:rsidR="006B44C8" w:rsidTr="00851F5B">
        <w:trPr>
          <w:trHeight w:val="479"/>
        </w:trPr>
        <w:tc>
          <w:tcPr>
            <w:tcW w:w="720" w:type="dxa"/>
          </w:tcPr>
          <w:p w:rsidR="006B44C8" w:rsidRDefault="004E5676">
            <w:pPr>
              <w:pStyle w:val="TableParagraph"/>
              <w:spacing w:before="88"/>
              <w:ind w:left="14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3480" w:type="dxa"/>
          </w:tcPr>
          <w:p w:rsidR="006B44C8" w:rsidRDefault="004E5676">
            <w:pPr>
              <w:pStyle w:val="TableParagraph"/>
              <w:spacing w:before="88"/>
              <w:ind w:left="69"/>
              <w:rPr>
                <w:sz w:val="26"/>
              </w:rPr>
            </w:pPr>
            <w:r>
              <w:rPr>
                <w:spacing w:val="-2"/>
                <w:sz w:val="26"/>
              </w:rPr>
              <w:t>Предоставлениегроба</w:t>
            </w:r>
          </w:p>
        </w:tc>
        <w:tc>
          <w:tcPr>
            <w:tcW w:w="2880" w:type="dxa"/>
          </w:tcPr>
          <w:p w:rsidR="006B44C8" w:rsidRDefault="006B44C8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6B44C8" w:rsidRDefault="00C90212">
            <w:pPr>
              <w:pStyle w:val="TableParagraph"/>
              <w:spacing w:before="88"/>
              <w:ind w:left="13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3850,57</w:t>
            </w:r>
          </w:p>
        </w:tc>
      </w:tr>
      <w:tr w:rsidR="006B44C8" w:rsidTr="00851F5B">
        <w:trPr>
          <w:trHeight w:val="613"/>
        </w:trPr>
        <w:tc>
          <w:tcPr>
            <w:tcW w:w="720" w:type="dxa"/>
          </w:tcPr>
          <w:p w:rsidR="006B44C8" w:rsidRDefault="004E5676">
            <w:pPr>
              <w:pStyle w:val="TableParagraph"/>
              <w:spacing w:before="155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80" w:type="dxa"/>
          </w:tcPr>
          <w:p w:rsidR="006B44C8" w:rsidRDefault="004E5676">
            <w:pPr>
              <w:pStyle w:val="TableParagraph"/>
              <w:tabs>
                <w:tab w:val="left" w:pos="1644"/>
                <w:tab w:val="left" w:pos="3155"/>
              </w:tabs>
              <w:spacing w:before="1"/>
              <w:ind w:left="69"/>
              <w:rPr>
                <w:sz w:val="26"/>
              </w:rPr>
            </w:pPr>
            <w:r>
              <w:rPr>
                <w:spacing w:val="-2"/>
                <w:sz w:val="26"/>
              </w:rPr>
              <w:t>Перевозка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умершего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</w:p>
          <w:p w:rsidR="006B44C8" w:rsidRDefault="004E5676">
            <w:pPr>
              <w:pStyle w:val="TableParagraph"/>
              <w:spacing w:before="9" w:line="285" w:lineRule="exact"/>
              <w:ind w:left="69"/>
              <w:rPr>
                <w:sz w:val="26"/>
              </w:rPr>
            </w:pPr>
            <w:r>
              <w:rPr>
                <w:sz w:val="26"/>
              </w:rPr>
              <w:t>кладбище(в</w:t>
            </w:r>
            <w:r>
              <w:rPr>
                <w:spacing w:val="-2"/>
                <w:sz w:val="26"/>
              </w:rPr>
              <w:t>крематорий)</w:t>
            </w:r>
          </w:p>
        </w:tc>
        <w:tc>
          <w:tcPr>
            <w:tcW w:w="2880" w:type="dxa"/>
          </w:tcPr>
          <w:p w:rsidR="006B44C8" w:rsidRDefault="00C90212">
            <w:pPr>
              <w:pStyle w:val="TableParagraph"/>
              <w:spacing w:before="155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752,66</w:t>
            </w:r>
          </w:p>
        </w:tc>
        <w:tc>
          <w:tcPr>
            <w:tcW w:w="2297" w:type="dxa"/>
          </w:tcPr>
          <w:p w:rsidR="006B44C8" w:rsidRDefault="00C90212">
            <w:pPr>
              <w:pStyle w:val="TableParagraph"/>
              <w:spacing w:before="155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752,66</w:t>
            </w:r>
          </w:p>
        </w:tc>
      </w:tr>
      <w:tr w:rsidR="006B44C8" w:rsidTr="00851F5B">
        <w:trPr>
          <w:trHeight w:val="359"/>
        </w:trPr>
        <w:tc>
          <w:tcPr>
            <w:tcW w:w="720" w:type="dxa"/>
          </w:tcPr>
          <w:p w:rsidR="006B44C8" w:rsidRDefault="004E5676">
            <w:pPr>
              <w:pStyle w:val="TableParagraph"/>
              <w:spacing w:before="28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80" w:type="dxa"/>
          </w:tcPr>
          <w:p w:rsidR="006B44C8" w:rsidRDefault="004E5676">
            <w:pPr>
              <w:pStyle w:val="TableParagraph"/>
              <w:spacing w:before="28"/>
              <w:ind w:left="69"/>
              <w:rPr>
                <w:sz w:val="26"/>
              </w:rPr>
            </w:pPr>
            <w:r>
              <w:rPr>
                <w:spacing w:val="-2"/>
                <w:sz w:val="26"/>
              </w:rPr>
              <w:t>Погребение</w:t>
            </w:r>
            <w:r w:rsidR="005C64DD">
              <w:rPr>
                <w:spacing w:val="-2"/>
                <w:sz w:val="26"/>
              </w:rPr>
              <w:t xml:space="preserve"> (кремация с последующей выдачей урны с прахом)</w:t>
            </w:r>
          </w:p>
        </w:tc>
        <w:tc>
          <w:tcPr>
            <w:tcW w:w="2880" w:type="dxa"/>
          </w:tcPr>
          <w:p w:rsidR="006B44C8" w:rsidRDefault="00C90212">
            <w:pPr>
              <w:pStyle w:val="TableParagraph"/>
              <w:spacing w:before="28"/>
              <w:ind w:left="13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3540,18</w:t>
            </w:r>
          </w:p>
        </w:tc>
        <w:tc>
          <w:tcPr>
            <w:tcW w:w="2297" w:type="dxa"/>
          </w:tcPr>
          <w:p w:rsidR="006B44C8" w:rsidRDefault="00C90212">
            <w:pPr>
              <w:pStyle w:val="TableParagraph"/>
              <w:spacing w:before="28"/>
              <w:ind w:left="13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3540,18</w:t>
            </w:r>
          </w:p>
        </w:tc>
      </w:tr>
      <w:tr w:rsidR="006B44C8" w:rsidTr="00851F5B">
        <w:trPr>
          <w:trHeight w:val="306"/>
        </w:trPr>
        <w:tc>
          <w:tcPr>
            <w:tcW w:w="720" w:type="dxa"/>
          </w:tcPr>
          <w:p w:rsidR="006B44C8" w:rsidRDefault="006B44C8">
            <w:pPr>
              <w:pStyle w:val="TableParagraph"/>
            </w:pPr>
          </w:p>
        </w:tc>
        <w:tc>
          <w:tcPr>
            <w:tcW w:w="3480" w:type="dxa"/>
          </w:tcPr>
          <w:p w:rsidR="006B44C8" w:rsidRDefault="004E5676">
            <w:pPr>
              <w:pStyle w:val="TableParagraph"/>
              <w:spacing w:before="1" w:line="285" w:lineRule="exact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Итого:</w:t>
            </w:r>
          </w:p>
        </w:tc>
        <w:tc>
          <w:tcPr>
            <w:tcW w:w="2880" w:type="dxa"/>
          </w:tcPr>
          <w:p w:rsidR="006B44C8" w:rsidRDefault="00C90212">
            <w:pPr>
              <w:pStyle w:val="TableParagraph"/>
              <w:spacing w:before="1" w:line="285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9165,37</w:t>
            </w:r>
          </w:p>
        </w:tc>
        <w:tc>
          <w:tcPr>
            <w:tcW w:w="2297" w:type="dxa"/>
          </w:tcPr>
          <w:p w:rsidR="006B44C8" w:rsidRDefault="00C90212">
            <w:pPr>
              <w:pStyle w:val="TableParagraph"/>
              <w:spacing w:before="1" w:line="285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9165,37</w:t>
            </w:r>
          </w:p>
        </w:tc>
      </w:tr>
    </w:tbl>
    <w:p w:rsidR="004E5676" w:rsidRDefault="004E5676"/>
    <w:sectPr w:rsidR="004E5676" w:rsidSect="006B496F">
      <w:pgSz w:w="11910" w:h="16840"/>
      <w:pgMar w:top="900" w:right="141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B57CF"/>
    <w:multiLevelType w:val="hybridMultilevel"/>
    <w:tmpl w:val="E4BEECDE"/>
    <w:lvl w:ilvl="0" w:tplc="A712E922">
      <w:start w:val="1"/>
      <w:numFmt w:val="decimal"/>
      <w:lvlText w:val="%1."/>
      <w:lvlJc w:val="left"/>
      <w:pPr>
        <w:ind w:left="1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AC23316">
      <w:numFmt w:val="bullet"/>
      <w:lvlText w:val="•"/>
      <w:lvlJc w:val="left"/>
      <w:pPr>
        <w:ind w:left="1006" w:hanging="262"/>
      </w:pPr>
      <w:rPr>
        <w:rFonts w:hint="default"/>
        <w:lang w:val="ru-RU" w:eastAsia="en-US" w:bidi="ar-SA"/>
      </w:rPr>
    </w:lvl>
    <w:lvl w:ilvl="2" w:tplc="19701BE8">
      <w:numFmt w:val="bullet"/>
      <w:lvlText w:val="•"/>
      <w:lvlJc w:val="left"/>
      <w:pPr>
        <w:ind w:left="2013" w:hanging="262"/>
      </w:pPr>
      <w:rPr>
        <w:rFonts w:hint="default"/>
        <w:lang w:val="ru-RU" w:eastAsia="en-US" w:bidi="ar-SA"/>
      </w:rPr>
    </w:lvl>
    <w:lvl w:ilvl="3" w:tplc="04B01AE2">
      <w:numFmt w:val="bullet"/>
      <w:lvlText w:val="•"/>
      <w:lvlJc w:val="left"/>
      <w:pPr>
        <w:ind w:left="3019" w:hanging="262"/>
      </w:pPr>
      <w:rPr>
        <w:rFonts w:hint="default"/>
        <w:lang w:val="ru-RU" w:eastAsia="en-US" w:bidi="ar-SA"/>
      </w:rPr>
    </w:lvl>
    <w:lvl w:ilvl="4" w:tplc="D8EECC16">
      <w:numFmt w:val="bullet"/>
      <w:lvlText w:val="•"/>
      <w:lvlJc w:val="left"/>
      <w:pPr>
        <w:ind w:left="4026" w:hanging="262"/>
      </w:pPr>
      <w:rPr>
        <w:rFonts w:hint="default"/>
        <w:lang w:val="ru-RU" w:eastAsia="en-US" w:bidi="ar-SA"/>
      </w:rPr>
    </w:lvl>
    <w:lvl w:ilvl="5" w:tplc="F76CA1A4">
      <w:numFmt w:val="bullet"/>
      <w:lvlText w:val="•"/>
      <w:lvlJc w:val="left"/>
      <w:pPr>
        <w:ind w:left="5032" w:hanging="262"/>
      </w:pPr>
      <w:rPr>
        <w:rFonts w:hint="default"/>
        <w:lang w:val="ru-RU" w:eastAsia="en-US" w:bidi="ar-SA"/>
      </w:rPr>
    </w:lvl>
    <w:lvl w:ilvl="6" w:tplc="A0B6D6E0">
      <w:numFmt w:val="bullet"/>
      <w:lvlText w:val="•"/>
      <w:lvlJc w:val="left"/>
      <w:pPr>
        <w:ind w:left="6039" w:hanging="262"/>
      </w:pPr>
      <w:rPr>
        <w:rFonts w:hint="default"/>
        <w:lang w:val="ru-RU" w:eastAsia="en-US" w:bidi="ar-SA"/>
      </w:rPr>
    </w:lvl>
    <w:lvl w:ilvl="7" w:tplc="CC4E454E">
      <w:numFmt w:val="bullet"/>
      <w:lvlText w:val="•"/>
      <w:lvlJc w:val="left"/>
      <w:pPr>
        <w:ind w:left="7045" w:hanging="262"/>
      </w:pPr>
      <w:rPr>
        <w:rFonts w:hint="default"/>
        <w:lang w:val="ru-RU" w:eastAsia="en-US" w:bidi="ar-SA"/>
      </w:rPr>
    </w:lvl>
    <w:lvl w:ilvl="8" w:tplc="4308DC44">
      <w:numFmt w:val="bullet"/>
      <w:lvlText w:val="•"/>
      <w:lvlJc w:val="left"/>
      <w:pPr>
        <w:ind w:left="8052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44C8"/>
    <w:rsid w:val="00065CBE"/>
    <w:rsid w:val="00177290"/>
    <w:rsid w:val="001E703E"/>
    <w:rsid w:val="002437B4"/>
    <w:rsid w:val="004E5676"/>
    <w:rsid w:val="005136F2"/>
    <w:rsid w:val="005C64DD"/>
    <w:rsid w:val="006B44C8"/>
    <w:rsid w:val="006B496F"/>
    <w:rsid w:val="00700885"/>
    <w:rsid w:val="00851F5B"/>
    <w:rsid w:val="00A036C9"/>
    <w:rsid w:val="00AB57F4"/>
    <w:rsid w:val="00C90212"/>
    <w:rsid w:val="00CA11F7"/>
    <w:rsid w:val="00CC5F4B"/>
    <w:rsid w:val="00EC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B496F"/>
    <w:pPr>
      <w:ind w:right="70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9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96F"/>
    <w:rPr>
      <w:sz w:val="26"/>
      <w:szCs w:val="26"/>
    </w:rPr>
  </w:style>
  <w:style w:type="paragraph" w:styleId="a4">
    <w:name w:val="Title"/>
    <w:basedOn w:val="a"/>
    <w:uiPriority w:val="10"/>
    <w:qFormat/>
    <w:rsid w:val="006B496F"/>
    <w:pPr>
      <w:ind w:right="74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6B496F"/>
    <w:pPr>
      <w:ind w:left="1" w:right="69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B496F"/>
  </w:style>
  <w:style w:type="paragraph" w:styleId="a6">
    <w:name w:val="Balloon Text"/>
    <w:basedOn w:val="a"/>
    <w:link w:val="a7"/>
    <w:uiPriority w:val="99"/>
    <w:semiHidden/>
    <w:unhideWhenUsed/>
    <w:rsid w:val="002437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7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- 266</vt:lpstr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- 266</dc:title>
  <dc:creator>˜&gt;;L7&gt;20B5;L</dc:creator>
  <cp:lastModifiedBy>smi</cp:lastModifiedBy>
  <cp:revision>15</cp:revision>
  <cp:lastPrinted>2025-02-27T11:44:00Z</cp:lastPrinted>
  <dcterms:created xsi:type="dcterms:W3CDTF">2025-02-26T12:38:00Z</dcterms:created>
  <dcterms:modified xsi:type="dcterms:W3CDTF">2025-03-20T09:03:00Z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Microsoft: Print To PDF</vt:lpwstr>
  </property>
</Properties>
</file>