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3" w:rsidRPr="00A240DB" w:rsidRDefault="00A240DB" w:rsidP="00A240D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40DB">
        <w:rPr>
          <w:rFonts w:ascii="Times New Roman" w:hAnsi="Times New Roman" w:cs="Times New Roman"/>
          <w:b/>
          <w:i/>
          <w:sz w:val="36"/>
          <w:szCs w:val="36"/>
        </w:rPr>
        <w:t>Семинар по применению антикоррупционного законодательства при реализации национальных проектов.</w:t>
      </w:r>
    </w:p>
    <w:p w:rsidR="00384150" w:rsidRDefault="00A240DB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ab/>
      </w:r>
    </w:p>
    <w:p w:rsidR="00384150" w:rsidRDefault="00384150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384150" w:rsidRDefault="00384150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kern w:val="36"/>
          <w:sz w:val="26"/>
          <w:szCs w:val="26"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3" name="Рисунок 1" descr="C:\Users\44\Desktop\o850ayxex4w1s1r4zde1me0f6967p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\Desktop\o850ayxex4w1s1r4zde1me0f6967pb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50" w:rsidRDefault="00384150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A240DB" w:rsidRDefault="00384150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ab/>
      </w:r>
      <w:r w:rsidR="00A240DB" w:rsidRPr="00A240DB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Свыше 500 представителей органов власти региона в 2022 году прошли </w:t>
      </w:r>
      <w:proofErr w:type="gramStart"/>
      <w:r w:rsidR="00A240DB" w:rsidRPr="00A240DB">
        <w:rPr>
          <w:rFonts w:ascii="Times New Roman" w:hAnsi="Times New Roman" w:cs="Times New Roman"/>
          <w:kern w:val="36"/>
          <w:sz w:val="26"/>
          <w:szCs w:val="26"/>
          <w:lang w:eastAsia="ru-RU"/>
        </w:rPr>
        <w:t>обучение по вопросам</w:t>
      </w:r>
      <w:proofErr w:type="gramEnd"/>
      <w:r w:rsidR="00A240DB" w:rsidRPr="00A240DB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противодействия коррупции при реализации национальных проектов</w:t>
      </w:r>
      <w:r w:rsidR="00A240DB">
        <w:rPr>
          <w:rFonts w:ascii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ab/>
      </w:r>
      <w:r w:rsidRPr="00A240DB">
        <w:rPr>
          <w:rFonts w:ascii="Times New Roman" w:hAnsi="Times New Roman" w:cs="Times New Roman"/>
          <w:color w:val="333333"/>
          <w:sz w:val="26"/>
          <w:szCs w:val="26"/>
        </w:rPr>
        <w:t xml:space="preserve">9 июня в Калуге состоялся семинар по применению Федерального закона </w:t>
      </w:r>
      <w:r w:rsidR="0025571B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A240DB">
        <w:rPr>
          <w:rFonts w:ascii="Times New Roman" w:hAnsi="Times New Roman" w:cs="Times New Roman"/>
          <w:color w:val="333333"/>
          <w:sz w:val="26"/>
          <w:szCs w:val="26"/>
        </w:rPr>
        <w:t>«О противодействии коррупции» при реализации национальных проектов. Его организовал отдел по профилактике коррупционных правонарушений администрации губернатора области.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240DB">
        <w:rPr>
          <w:rFonts w:ascii="Times New Roman" w:hAnsi="Times New Roman" w:cs="Times New Roman"/>
          <w:color w:val="333333"/>
          <w:sz w:val="26"/>
          <w:szCs w:val="26"/>
        </w:rPr>
        <w:tab/>
        <w:t xml:space="preserve">Открывая семинар, руководитель отдела Андрей </w:t>
      </w:r>
      <w:proofErr w:type="spellStart"/>
      <w:r w:rsidRPr="00A240DB">
        <w:rPr>
          <w:rFonts w:ascii="Times New Roman" w:hAnsi="Times New Roman" w:cs="Times New Roman"/>
          <w:color w:val="333333"/>
          <w:sz w:val="26"/>
          <w:szCs w:val="26"/>
        </w:rPr>
        <w:t>Макурин</w:t>
      </w:r>
      <w:proofErr w:type="spellEnd"/>
      <w:r w:rsidRPr="00A240DB">
        <w:rPr>
          <w:rFonts w:ascii="Times New Roman" w:hAnsi="Times New Roman" w:cs="Times New Roman"/>
          <w:color w:val="333333"/>
          <w:sz w:val="26"/>
          <w:szCs w:val="26"/>
        </w:rPr>
        <w:t xml:space="preserve"> отметил, что национальные проекты стали неотъемлемой частью полномочий органов публичной власти, «частью значимой и направленной на достижение стратегических целей развития государства». Поэтому нельзя допускать со стороны участвующих в их реализации должностных лиц злоупотреблений, совершаемых в целях выгоды и вопреки интересам общества, не допускать таких действий со стороны недобросовестных подрядчиков.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240DB">
        <w:rPr>
          <w:rFonts w:ascii="Times New Roman" w:hAnsi="Times New Roman" w:cs="Times New Roman"/>
          <w:color w:val="333333"/>
          <w:sz w:val="26"/>
          <w:szCs w:val="26"/>
        </w:rPr>
        <w:tab/>
        <w:t>В рамках мероприятия рассматривались примеры типичных нарушений законодательства о закупках и меры по повышению эффективности расходования денежных средств, выделяемых на реализацию национальных проектов. Речь шла об организации мониторинга, анализа и обобщении выявленных в этой сфере правонарушений коррупционного характера, а также о мерах, направленных на их предупреждение и пресечение.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240DB">
        <w:rPr>
          <w:rFonts w:ascii="Times New Roman" w:hAnsi="Times New Roman" w:cs="Times New Roman"/>
          <w:color w:val="333333"/>
          <w:sz w:val="26"/>
          <w:szCs w:val="26"/>
        </w:rPr>
        <w:lastRenderedPageBreak/>
        <w:tab/>
      </w:r>
      <w:proofErr w:type="gramStart"/>
      <w:r w:rsidRPr="00A240DB">
        <w:rPr>
          <w:rFonts w:ascii="Times New Roman" w:hAnsi="Times New Roman" w:cs="Times New Roman"/>
          <w:color w:val="333333"/>
          <w:sz w:val="26"/>
          <w:szCs w:val="26"/>
        </w:rPr>
        <w:t>Обучение по применению</w:t>
      </w:r>
      <w:proofErr w:type="gramEnd"/>
      <w:r w:rsidRPr="00A240DB">
        <w:rPr>
          <w:rFonts w:ascii="Times New Roman" w:hAnsi="Times New Roman" w:cs="Times New Roman"/>
          <w:color w:val="333333"/>
          <w:sz w:val="26"/>
          <w:szCs w:val="26"/>
        </w:rPr>
        <w:t xml:space="preserve"> антикоррупционного законодательства при реализации нацпроектов проводится в регионе ежегодно, начиная с 2020 года.   На семинары приглашаются представители органов исполнительной власти и местного самоуправления региона, а также подведомственных учреждений, которые участвуют в этой работе и закупках для государственных (муниципальных) нужд.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240DB">
        <w:rPr>
          <w:rFonts w:ascii="Times New Roman" w:hAnsi="Times New Roman" w:cs="Times New Roman"/>
          <w:color w:val="333333"/>
          <w:sz w:val="26"/>
          <w:szCs w:val="26"/>
        </w:rPr>
        <w:tab/>
        <w:t>В целях расширения круга слушателей мероприятия проходят в формате видеоконференцсвязи. В качестве докладчиков на них выступают представители правоохранительных органов (областной прокуратуры, регионального УМВД), Управления Федеральной антимонопольной службы по Калужской области, министерства финансов региона и ГБУ «Проектный офис Калужской области».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A240DB">
        <w:rPr>
          <w:rFonts w:ascii="Times New Roman" w:hAnsi="Times New Roman" w:cs="Times New Roman"/>
          <w:color w:val="333333"/>
          <w:sz w:val="26"/>
          <w:szCs w:val="26"/>
        </w:rPr>
        <w:tab/>
        <w:t xml:space="preserve">В 2020 году по данному направлению квалификацию повысили более 350 человек, в 2021 – свыше 550. В текущем году в </w:t>
      </w:r>
      <w:proofErr w:type="gramStart"/>
      <w:r w:rsidRPr="00A240DB">
        <w:rPr>
          <w:rFonts w:ascii="Times New Roman" w:hAnsi="Times New Roman" w:cs="Times New Roman"/>
          <w:color w:val="333333"/>
          <w:sz w:val="26"/>
          <w:szCs w:val="26"/>
        </w:rPr>
        <w:t>обучении по</w:t>
      </w:r>
      <w:proofErr w:type="gramEnd"/>
      <w:r w:rsidRPr="00A240DB">
        <w:rPr>
          <w:rFonts w:ascii="Times New Roman" w:hAnsi="Times New Roman" w:cs="Times New Roman"/>
          <w:color w:val="333333"/>
          <w:sz w:val="26"/>
          <w:szCs w:val="26"/>
        </w:rPr>
        <w:t xml:space="preserve"> актуальным вопросам противодействия коррупции в сфере реализации национальных проектов участвовали 520 человек.</w:t>
      </w:r>
    </w:p>
    <w:p w:rsidR="00A240DB" w:rsidRPr="00A240DB" w:rsidRDefault="00A240DB" w:rsidP="00A240DB">
      <w:pPr>
        <w:pStyle w:val="a3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A240DB" w:rsidRPr="00A240DB" w:rsidRDefault="00A240DB" w:rsidP="00A240DB">
      <w:pPr>
        <w:pStyle w:val="a3"/>
        <w:jc w:val="right"/>
        <w:rPr>
          <w:rFonts w:ascii="Times New Roman" w:hAnsi="Times New Roman" w:cs="Times New Roman"/>
        </w:rPr>
      </w:pPr>
      <w:r w:rsidRPr="00A240DB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>Пресс-служба Правительства Калужской области,</w:t>
      </w:r>
      <w:r w:rsidRPr="00A240DB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br/>
        <w:t>09.06.2022г.</w:t>
      </w:r>
    </w:p>
    <w:sectPr w:rsidR="00A240DB" w:rsidRPr="00A240DB" w:rsidSect="0071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DB"/>
    <w:rsid w:val="0025571B"/>
    <w:rsid w:val="00384150"/>
    <w:rsid w:val="007170B3"/>
    <w:rsid w:val="00A2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3"/>
  </w:style>
  <w:style w:type="paragraph" w:styleId="1">
    <w:name w:val="heading 1"/>
    <w:basedOn w:val="a"/>
    <w:link w:val="10"/>
    <w:uiPriority w:val="9"/>
    <w:qFormat/>
    <w:rsid w:val="00A2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240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3</cp:revision>
  <dcterms:created xsi:type="dcterms:W3CDTF">2022-06-16T08:54:00Z</dcterms:created>
  <dcterms:modified xsi:type="dcterms:W3CDTF">2022-06-16T09:05:00Z</dcterms:modified>
</cp:coreProperties>
</file>