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F" w:rsidRPr="00F2797F" w:rsidRDefault="00F2797F" w:rsidP="00F2797F">
      <w:pPr>
        <w:shd w:val="clear" w:color="auto" w:fill="FFFFFF"/>
        <w:spacing w:after="6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36"/>
          <w:szCs w:val="36"/>
          <w:lang w:eastAsia="ru-RU"/>
        </w:rPr>
      </w:pPr>
      <w:r w:rsidRPr="00F2797F">
        <w:rPr>
          <w:rFonts w:ascii="Times New Roman" w:eastAsia="Times New Roman" w:hAnsi="Times New Roman" w:cs="Times New Roman"/>
          <w:b/>
          <w:color w:val="000000"/>
          <w:spacing w:val="-3"/>
          <w:kern w:val="36"/>
          <w:sz w:val="36"/>
          <w:szCs w:val="36"/>
          <w:lang w:eastAsia="ru-RU"/>
        </w:rPr>
        <w:t>Межрегиональное совещание по вопросам организации кадровой работы  и работы по профилактике коррупционных правонарушений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25 – 26 августа текущего года в </w:t>
      </w:r>
      <w:proofErr w:type="gramStart"/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</w:t>
      </w:r>
      <w:proofErr w:type="gramEnd"/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Тула состоялось межрегиональное совещание органов по управлению государственной гражданской службой и органов по профилактике коррупционных и иных правонарушений отдельных субъектов Российской Федерации.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совещании приняли участие представители соответствующих органов Тульской, Липецкой, Рязанской, Калужской, Орловской, Нижегородской, Кировской, Курской областей и Чувашской Республики.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Калужскую область в указанном мероприятии представляли начальник управления кадровой политики Администрации Губернатора Калужской области и начальник отдела по профилактике коррупционных правонарушений Администрации Губернатора Калужской области.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рамках совещания в числе прочего был изучен опыт автоматизации кадровой работы главного управления государственной службы и кадров аппарата Правительства Тульской области, а также практика цифровой трансформации департамента профилактики коррупционных и иных правонарушений министерства по контролю и профилактике коррупционных нарушений Тульской области.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Помимо ознакомления с практиками Тульской области, в рамках «круглых столов» представители Администрации Губернатора Калужской области обсудили с коллегами из участвующих в мероприятии регионов актуальные вопросы кадровой работы и работы по профилактике коррупции и обменялись опытом по ряду из них.</w:t>
      </w:r>
    </w:p>
    <w:p w:rsidR="00F2797F" w:rsidRPr="00F2797F" w:rsidRDefault="00F2797F" w:rsidP="00F2797F">
      <w:pPr>
        <w:shd w:val="clear" w:color="auto" w:fill="FFFFFF"/>
        <w:spacing w:before="420" w:after="42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797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Отдел по профилактике</w:t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F2797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 коррупционных правонарушений</w:t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F2797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Администрации Губернатора</w:t>
      </w:r>
      <w:r w:rsidRPr="00F2797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F2797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Калужской области</w:t>
      </w:r>
    </w:p>
    <w:p w:rsidR="00684B01" w:rsidRDefault="00684B01"/>
    <w:sectPr w:rsidR="00684B01" w:rsidSect="0068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97F"/>
    <w:rsid w:val="00684B01"/>
    <w:rsid w:val="00F2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01"/>
  </w:style>
  <w:style w:type="paragraph" w:styleId="1">
    <w:name w:val="heading 1"/>
    <w:basedOn w:val="a"/>
    <w:link w:val="10"/>
    <w:uiPriority w:val="9"/>
    <w:qFormat/>
    <w:rsid w:val="00F27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1</cp:revision>
  <dcterms:created xsi:type="dcterms:W3CDTF">2022-09-06T09:23:00Z</dcterms:created>
  <dcterms:modified xsi:type="dcterms:W3CDTF">2022-09-06T09:26:00Z</dcterms:modified>
</cp:coreProperties>
</file>