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CC" w:rsidRDefault="008341CC" w:rsidP="00C9040D">
      <w:pPr>
        <w:shd w:val="clear" w:color="auto" w:fill="FFFFFF"/>
        <w:jc w:val="center"/>
        <w:outlineLvl w:val="0"/>
        <w:rPr>
          <w:rFonts w:eastAsia="Times New Roman" w:cs="Times New Roman"/>
          <w:b/>
          <w:color w:val="000000"/>
          <w:spacing w:val="-3"/>
          <w:kern w:val="36"/>
          <w:sz w:val="36"/>
          <w:szCs w:val="55"/>
          <w:lang w:eastAsia="ru-RU"/>
        </w:rPr>
      </w:pPr>
      <w:r w:rsidRPr="008341CC">
        <w:rPr>
          <w:rFonts w:eastAsia="Times New Roman" w:cs="Times New Roman"/>
          <w:b/>
          <w:color w:val="000000"/>
          <w:spacing w:val="-3"/>
          <w:kern w:val="36"/>
          <w:sz w:val="36"/>
          <w:szCs w:val="55"/>
          <w:lang w:eastAsia="ru-RU"/>
        </w:rPr>
        <w:t>Значительная часть калужских предпринимателей оценила уровень коррупции в органах власти как низкий</w:t>
      </w:r>
    </w:p>
    <w:p w:rsidR="00C9040D" w:rsidRPr="008341CC" w:rsidRDefault="00C9040D" w:rsidP="00C9040D">
      <w:pPr>
        <w:shd w:val="clear" w:color="auto" w:fill="FFFFFF"/>
        <w:jc w:val="center"/>
        <w:outlineLvl w:val="0"/>
        <w:rPr>
          <w:rFonts w:eastAsia="Times New Roman" w:cs="Times New Roman"/>
          <w:b/>
          <w:color w:val="333333"/>
          <w:sz w:val="14"/>
          <w:szCs w:val="23"/>
          <w:lang w:eastAsia="ru-RU"/>
        </w:rPr>
      </w:pPr>
      <w:r>
        <w:rPr>
          <w:rFonts w:eastAsia="Times New Roman" w:cs="Times New Roman"/>
          <w:b/>
          <w:color w:val="000000"/>
          <w:spacing w:val="-3"/>
          <w:kern w:val="36"/>
          <w:sz w:val="36"/>
          <w:szCs w:val="55"/>
          <w:lang w:eastAsia="ru-RU"/>
        </w:rPr>
        <w:t>__________________________________________________</w:t>
      </w:r>
    </w:p>
    <w:p w:rsidR="005328D5" w:rsidRDefault="005328D5" w:rsidP="005328D5">
      <w:pPr>
        <w:shd w:val="clear" w:color="auto" w:fill="FFFFFF"/>
        <w:rPr>
          <w:rFonts w:eastAsia="Times New Roman" w:cs="Times New Roman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-67310</wp:posOffset>
            </wp:positionH>
            <wp:positionV relativeFrom="margin">
              <wp:posOffset>861695</wp:posOffset>
            </wp:positionV>
            <wp:extent cx="3244850" cy="2162175"/>
            <wp:effectExtent l="19050" t="0" r="0" b="0"/>
            <wp:wrapSquare wrapText="bothSides"/>
            <wp:docPr id="2" name="Рисунок 11" descr="https://admoblkaluga.ru/upload/iblock/021/zwpnl53qnuv3ay2g06uvfr85pcwfki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dmoblkaluga.ru/upload/iblock/021/zwpnl53qnuv3ay2g06uvfr85pcwfkip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1CC" w:rsidRPr="008341CC" w:rsidRDefault="008341CC" w:rsidP="00C9040D">
      <w:pPr>
        <w:shd w:val="clear" w:color="auto" w:fill="FFFFFF"/>
        <w:ind w:firstLine="708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2 июня в Калуге прошло очередное заседание комиссии по координации работы по противодействию коррупции в области. Его провел заместитель губернатора Василий Быкадоров.</w:t>
      </w:r>
    </w:p>
    <w:p w:rsidR="008341CC" w:rsidRPr="008341CC" w:rsidRDefault="008341CC" w:rsidP="00C9040D">
      <w:pPr>
        <w:shd w:val="clear" w:color="auto" w:fill="FFFFFF"/>
        <w:ind w:firstLine="708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Речь шла о реализации проекта «Бизнес-барометр коррупции». Это анонимный независимый замер мнения предпринимателей об отношении к коррупции, их оценка </w:t>
      </w:r>
      <w:proofErr w:type="spellStart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антикоррупционной</w:t>
      </w:r>
      <w:proofErr w:type="spellEnd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политики </w:t>
      </w:r>
      <w:proofErr w:type="gramStart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государства</w:t>
      </w:r>
      <w:proofErr w:type="gramEnd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как на федеральном, так и на региональном уровнях.</w:t>
      </w:r>
    </w:p>
    <w:p w:rsidR="008341CC" w:rsidRPr="008341CC" w:rsidRDefault="008341CC" w:rsidP="00C9040D">
      <w:pPr>
        <w:shd w:val="clear" w:color="auto" w:fill="FFFFFF"/>
        <w:ind w:firstLine="708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По информации президента областной Торгово-промышленной палаты </w:t>
      </w:r>
      <w:proofErr w:type="spellStart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Виолетты</w:t>
      </w:r>
      <w:proofErr w:type="spellEnd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Комиссаровой</w:t>
      </w:r>
      <w:proofErr w:type="spellEnd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, инициативе Российской ТПП уже более шести лет. Опрос проводится по всей стране. Ежегодно в нем участвуют тысячи предпринимателей крупного, среднего и малого бизнеса. Это дает возможность составить точную картину </w:t>
      </w:r>
      <w:proofErr w:type="spellStart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настроений в России.</w:t>
      </w:r>
    </w:p>
    <w:p w:rsidR="008341CC" w:rsidRPr="008341CC" w:rsidRDefault="008341CC" w:rsidP="00C9040D">
      <w:pPr>
        <w:shd w:val="clear" w:color="auto" w:fill="FFFFFF"/>
        <w:ind w:firstLine="708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В конце 2021 года завершился IX этап исследования. В нем проголосовали 46 345 предпринимателей и представителей власти, из них 720 – респонденты Калужской области.</w:t>
      </w:r>
    </w:p>
    <w:p w:rsidR="008341CC" w:rsidRPr="008341CC" w:rsidRDefault="008341CC" w:rsidP="00C9040D">
      <w:pPr>
        <w:shd w:val="clear" w:color="auto" w:fill="FFFFFF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Практически 2/3 </w:t>
      </w:r>
      <w:proofErr w:type="gramStart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опрошенных</w:t>
      </w:r>
      <w:proofErr w:type="gramEnd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никогда не сталкивались в бизнесе с проявлениями коррупции, при том, что на федеральном уровне и уровне ЦФО этот показатель значительно ниже. Существенно ниже по сравнению с ЦФО и федеральным уровнем количество респондентов нашего региона, постоянно сталкивающихся с проявлениями коррупции. </w:t>
      </w:r>
      <w:proofErr w:type="gramStart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Процент опрошенных в области, которые считают, что за последний год уровень коррупции понизился, превышает аналогичный показатель как в ЦФО, так и в РФ.</w:t>
      </w:r>
      <w:proofErr w:type="gramEnd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По мнению участников опроса, сферами, наиболее подверженными коррупции, являются: контроль (надзор) за предпринимательской деятельностью, получение разрешений, справок, лицензий, аккредитации, регистрация сделок с недвижимостью, земельные отношения, а также закупки по 44-ФЗ.</w:t>
      </w:r>
      <w:proofErr w:type="gramEnd"/>
    </w:p>
    <w:p w:rsidR="008341CC" w:rsidRPr="008341CC" w:rsidRDefault="008341CC" w:rsidP="00C9040D">
      <w:pPr>
        <w:shd w:val="clear" w:color="auto" w:fill="FFFFFF"/>
        <w:ind w:firstLine="708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Более половины опрошенных калужан полагают, что изменения в законодательстве, направленные на уменьшение коррупционных рисков, позитивно влияют на предпринимательскую деятельность, формируют прозрачный алгоритм ведения бизнеса, снижают вероятность коррупционных правонарушений.</w:t>
      </w:r>
    </w:p>
    <w:p w:rsidR="008341CC" w:rsidRPr="008341CC" w:rsidRDefault="008341CC" w:rsidP="00C9040D">
      <w:pPr>
        <w:shd w:val="clear" w:color="auto" w:fill="FFFFFF"/>
        <w:ind w:firstLine="708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Почти 43% респондентов считают, что деятельность органов по профилактике коррупционных и иных правонарушений положительно влияет на снижение уровня коррупции в регионе, при этом об их существовании не знают более 6% опрошенных. Данные показатели значительно лучше аналогичных показателей на уровне ЦФО и федеральном уровне.</w:t>
      </w:r>
    </w:p>
    <w:p w:rsidR="008341CC" w:rsidRPr="008341CC" w:rsidRDefault="008341CC" w:rsidP="00C9040D">
      <w:pPr>
        <w:shd w:val="clear" w:color="auto" w:fill="FFFFFF"/>
        <w:ind w:firstLine="708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Значительная </w:t>
      </w:r>
      <w:proofErr w:type="gramStart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часть калужских предпринимателей не сталкивалась с</w:t>
      </w:r>
      <w:proofErr w:type="gramEnd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коррупционными проявлениями в органах власти области и оценила уровень коррупции в органах власти как низкий. При этом как в РФ в целом, так и в ЦФО большинством уровень коррупции в органах власти оценен как средний.</w:t>
      </w:r>
    </w:p>
    <w:p w:rsidR="008341CC" w:rsidRPr="008341CC" w:rsidRDefault="008341CC" w:rsidP="00C9040D">
      <w:pPr>
        <w:shd w:val="clear" w:color="auto" w:fill="FFFFFF"/>
        <w:ind w:firstLine="708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Очередной опрос представителей бизнеса будет проводиться в регионе в ноябре 2022 года.</w:t>
      </w:r>
    </w:p>
    <w:p w:rsidR="008341CC" w:rsidRPr="008341CC" w:rsidRDefault="008341CC" w:rsidP="00C9040D">
      <w:pPr>
        <w:shd w:val="clear" w:color="auto" w:fill="FFFFFF"/>
        <w:ind w:firstLine="708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Василий Быкадоров напомнил о том, что государство и бизнес имеют немало точек соприкосновения: например, государственные закупки, субсидирование, лицензирование. «Чтобы снизить коррупционные риски, мы в первую очередь должны учитывать мнение </w:t>
      </w:r>
      <w:proofErr w:type="spellStart"/>
      <w:proofErr w:type="gramStart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бизнес-сообщества</w:t>
      </w:r>
      <w:proofErr w:type="spellEnd"/>
      <w:proofErr w:type="gramEnd"/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», - отметил он. Заместитель губернатора оценил работу региональной ТПП «как важное направление, которому нужно уделять должное внимание, чтобы минимизировать коррупционные проявления».</w:t>
      </w:r>
    </w:p>
    <w:p w:rsidR="008341CC" w:rsidRPr="008341CC" w:rsidRDefault="008341CC" w:rsidP="00C9040D">
      <w:pPr>
        <w:shd w:val="clear" w:color="auto" w:fill="FFFFFF"/>
        <w:ind w:firstLine="708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lastRenderedPageBreak/>
        <w:t>Комиссия также обсудила меры по снижению коррупционных рисков в сфере здравоохранения. По словам Василия Быкадорова, чтобы сохранить доверие людей, медицинские учреждения обязаны максимально четко и прозрачно работать, своевременно предоставлять все необходимые людям услуги. Важно предотвращать ситуации, при которых у медицинского работника возникает личная заинтересованность в получении материальной выгоды, которая влияет или может повлиять на исполнение им профессиональных обязанностей.</w:t>
      </w:r>
    </w:p>
    <w:p w:rsidR="008341CC" w:rsidRPr="008341CC" w:rsidRDefault="008341CC" w:rsidP="00C9040D">
      <w:pPr>
        <w:shd w:val="clear" w:color="auto" w:fill="FFFFFF"/>
        <w:ind w:firstLine="708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Кроме того, рассматривались вопросы профилактики коррупционных правонарушений в муниципальных образовательных учреждениях Калуги и Обнинска.</w:t>
      </w:r>
    </w:p>
    <w:p w:rsidR="008341CC" w:rsidRPr="008341CC" w:rsidRDefault="008341CC" w:rsidP="00C9040D">
      <w:pPr>
        <w:shd w:val="clear" w:color="auto" w:fill="FFFFFF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341CC">
        <w:rPr>
          <w:rFonts w:eastAsia="Times New Roman" w:cs="Times New Roman"/>
          <w:color w:val="333333"/>
          <w:sz w:val="23"/>
          <w:szCs w:val="23"/>
          <w:lang w:eastAsia="ru-RU"/>
        </w:rPr>
        <w:t>Завершая заседание, Василий Быкадоров подчеркнул, что борьба с коррупцией на разных уровнях и в разных сферах должна быть постоянной, системной, содержательной и не допускающей формализма.</w:t>
      </w:r>
    </w:p>
    <w:p w:rsidR="008341CC" w:rsidRPr="008341CC" w:rsidRDefault="008341CC" w:rsidP="00C9040D">
      <w:pPr>
        <w:shd w:val="clear" w:color="auto" w:fill="FFFFFF"/>
        <w:jc w:val="right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8341CC">
        <w:rPr>
          <w:rFonts w:eastAsia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Пресс-служба Правительства Калужской области,</w:t>
      </w:r>
      <w:r w:rsidRPr="008341CC">
        <w:rPr>
          <w:rFonts w:eastAsia="Times New Roman" w:cs="Times New Roman"/>
          <w:b/>
          <w:bCs/>
          <w:i/>
          <w:iCs/>
          <w:color w:val="333333"/>
          <w:sz w:val="23"/>
          <w:szCs w:val="23"/>
          <w:lang w:eastAsia="ru-RU"/>
        </w:rPr>
        <w:br/>
        <w:t>02.06.2022г.</w:t>
      </w:r>
    </w:p>
    <w:p w:rsidR="00334EB2" w:rsidRDefault="00334EB2"/>
    <w:sectPr w:rsidR="00334EB2" w:rsidSect="00C904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1CC"/>
    <w:rsid w:val="00071864"/>
    <w:rsid w:val="00334EB2"/>
    <w:rsid w:val="005328D5"/>
    <w:rsid w:val="008341CC"/>
    <w:rsid w:val="00C606C5"/>
    <w:rsid w:val="00C9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2"/>
  </w:style>
  <w:style w:type="paragraph" w:styleId="1">
    <w:name w:val="heading 1"/>
    <w:basedOn w:val="a"/>
    <w:link w:val="10"/>
    <w:uiPriority w:val="9"/>
    <w:qFormat/>
    <w:rsid w:val="008341CC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C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1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388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548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8" w:color="D9D9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834D-1E00-42E1-8E4E-B0D5E844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dcterms:created xsi:type="dcterms:W3CDTF">2022-06-09T05:35:00Z</dcterms:created>
  <dcterms:modified xsi:type="dcterms:W3CDTF">2022-06-09T05:56:00Z</dcterms:modified>
</cp:coreProperties>
</file>