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2F" w:rsidRDefault="000E40A0" w:rsidP="000E40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0A0">
        <w:rPr>
          <w:rFonts w:ascii="Times New Roman" w:hAnsi="Times New Roman" w:cs="Times New Roman"/>
          <w:b/>
          <w:sz w:val="36"/>
          <w:szCs w:val="36"/>
        </w:rPr>
        <w:t>Антикоррупционный диалог</w:t>
      </w:r>
    </w:p>
    <w:p w:rsidR="000E40A0" w:rsidRPr="000E40A0" w:rsidRDefault="000E40A0" w:rsidP="000E40A0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Pr="000E40A0">
        <w:rPr>
          <w:color w:val="333333"/>
          <w:sz w:val="26"/>
          <w:szCs w:val="26"/>
        </w:rPr>
        <w:t>М</w:t>
      </w:r>
      <w:r w:rsidRPr="000E40A0">
        <w:rPr>
          <w:color w:val="333333"/>
          <w:sz w:val="26"/>
          <w:szCs w:val="26"/>
        </w:rPr>
        <w:t>униципальные служащие администрации Боровского района, а также администраций городских и сельских поселений района приняли участие в практикуме для муниципальных служащих «Антикоррупционный диалог», который был организован и проведен сотрудниками отдела по профилактике коррупционных правонарушений Администрации Губернатора Калужской области.</w:t>
      </w:r>
    </w:p>
    <w:p w:rsidR="000E40A0" w:rsidRPr="000E40A0" w:rsidRDefault="000E40A0" w:rsidP="000E40A0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ab/>
      </w:r>
      <w:r w:rsidRPr="000E40A0">
        <w:rPr>
          <w:color w:val="333333"/>
          <w:sz w:val="26"/>
          <w:szCs w:val="26"/>
          <w:shd w:val="clear" w:color="auto" w:fill="FFFFFF"/>
        </w:rPr>
        <w:t xml:space="preserve">Образовательное мероприятие проходило в г. Боровске и собрало </w:t>
      </w:r>
      <w:r>
        <w:rPr>
          <w:color w:val="333333"/>
          <w:sz w:val="26"/>
          <w:szCs w:val="26"/>
          <w:shd w:val="clear" w:color="auto" w:fill="FFFFFF"/>
        </w:rPr>
        <w:t xml:space="preserve">                                 </w:t>
      </w:r>
      <w:r w:rsidRPr="000E40A0">
        <w:rPr>
          <w:color w:val="333333"/>
          <w:sz w:val="26"/>
          <w:szCs w:val="26"/>
          <w:shd w:val="clear" w:color="auto" w:fill="FFFFFF"/>
        </w:rPr>
        <w:t>36 участников.</w:t>
      </w:r>
    </w:p>
    <w:p w:rsidR="000E40A0" w:rsidRPr="000E40A0" w:rsidRDefault="000E40A0" w:rsidP="000E40A0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ab/>
      </w:r>
      <w:r w:rsidRPr="000E40A0">
        <w:rPr>
          <w:color w:val="333333"/>
          <w:sz w:val="26"/>
          <w:szCs w:val="26"/>
          <w:shd w:val="clear" w:color="auto" w:fill="FFFFFF"/>
        </w:rPr>
        <w:t>Обучение в таком формате предполагает выполнение участниками, разбитыми на команды, разнообразных заданий на наиболее актуальные темы, связанные с противодействием коррупции на муниципальной службе, построение пошаговых инструкций, разбор ситуаций, касающихся обязанностей муниципальных служащих в указанной сфере, и в первую очередь включает вопросы практического характера.</w:t>
      </w:r>
    </w:p>
    <w:p w:rsidR="000E40A0" w:rsidRPr="000E40A0" w:rsidRDefault="000E40A0" w:rsidP="000E40A0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ab/>
      </w:r>
      <w:r w:rsidRPr="000E40A0">
        <w:rPr>
          <w:color w:val="333333"/>
          <w:sz w:val="26"/>
          <w:szCs w:val="26"/>
          <w:shd w:val="clear" w:color="auto" w:fill="FFFFFF"/>
        </w:rPr>
        <w:t>В практикум включены вопросы на знание основных терминов антикоррупционного законодательства, на заполнение справок о доходах, об обязанностях муниципальных служащих, касающихся запретов и ограничений; об урегулировании конфликта интересов, об ответственности служащих за коррупционные правонарушения и другие.</w:t>
      </w:r>
    </w:p>
    <w:p w:rsidR="000E40A0" w:rsidRPr="000E40A0" w:rsidRDefault="000E40A0" w:rsidP="000E40A0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ab/>
      </w:r>
      <w:r w:rsidRPr="000E40A0">
        <w:rPr>
          <w:color w:val="333333"/>
          <w:sz w:val="26"/>
          <w:szCs w:val="26"/>
          <w:shd w:val="clear" w:color="auto" w:fill="FFFFFF"/>
        </w:rPr>
        <w:t>В ходе обучения муниципальные служащие получают более глубокие знания по вопросам противодействия коррупции и закрепляют на практике навыки, касающиеся применения в работе норм антикоррупционного законодательства. Оценка правильности выполнения заданий является дополнительным мотивирующим фактором просветительского мероприятия.</w:t>
      </w:r>
    </w:p>
    <w:p w:rsidR="000E40A0" w:rsidRPr="000E40A0" w:rsidRDefault="000E40A0" w:rsidP="000E40A0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ab/>
      </w:r>
      <w:bookmarkStart w:id="0" w:name="_GoBack"/>
      <w:bookmarkEnd w:id="0"/>
      <w:r w:rsidRPr="000E40A0">
        <w:rPr>
          <w:color w:val="333333"/>
          <w:sz w:val="26"/>
          <w:szCs w:val="26"/>
          <w:shd w:val="clear" w:color="auto" w:fill="FFFFFF"/>
        </w:rPr>
        <w:t>В завершении практикума наиболее подготовленным командам были вручены памятные дипломы. </w:t>
      </w:r>
    </w:p>
    <w:p w:rsidR="000E40A0" w:rsidRPr="000E40A0" w:rsidRDefault="000E40A0" w:rsidP="000E40A0">
      <w:pPr>
        <w:pStyle w:val="a3"/>
        <w:shd w:val="clear" w:color="auto" w:fill="FFFFFF"/>
        <w:spacing w:before="420" w:beforeAutospacing="0" w:after="420" w:afterAutospacing="0"/>
        <w:jc w:val="right"/>
        <w:rPr>
          <w:rFonts w:ascii="Arial" w:hAnsi="Arial" w:cs="Arial"/>
          <w:color w:val="333333"/>
          <w:sz w:val="26"/>
          <w:szCs w:val="26"/>
        </w:rPr>
      </w:pPr>
      <w:r w:rsidRPr="000E40A0">
        <w:rPr>
          <w:b/>
          <w:bCs/>
          <w:i/>
          <w:iCs/>
          <w:color w:val="333333"/>
          <w:sz w:val="26"/>
          <w:szCs w:val="26"/>
          <w:shd w:val="clear" w:color="auto" w:fill="FFFFFF"/>
        </w:rPr>
        <w:t>Отдел по профилактике</w:t>
      </w:r>
      <w:r w:rsidRPr="000E40A0">
        <w:rPr>
          <w:color w:val="333333"/>
          <w:sz w:val="26"/>
          <w:szCs w:val="26"/>
          <w:shd w:val="clear" w:color="auto" w:fill="FFFFFF"/>
        </w:rPr>
        <w:br/>
      </w:r>
      <w:r w:rsidRPr="000E40A0">
        <w:rPr>
          <w:b/>
          <w:bCs/>
          <w:i/>
          <w:iCs/>
          <w:color w:val="333333"/>
          <w:sz w:val="26"/>
          <w:szCs w:val="26"/>
          <w:shd w:val="clear" w:color="auto" w:fill="FFFFFF"/>
        </w:rPr>
        <w:t>коррупционных правонарушений</w:t>
      </w:r>
      <w:r w:rsidRPr="000E40A0">
        <w:rPr>
          <w:b/>
          <w:bCs/>
          <w:i/>
          <w:iCs/>
          <w:color w:val="333333"/>
          <w:sz w:val="26"/>
          <w:szCs w:val="26"/>
          <w:shd w:val="clear" w:color="auto" w:fill="FFFFFF"/>
        </w:rPr>
        <w:br/>
        <w:t>Администрации Губернатора</w:t>
      </w:r>
      <w:r w:rsidRPr="000E40A0">
        <w:rPr>
          <w:b/>
          <w:bCs/>
          <w:i/>
          <w:iCs/>
          <w:color w:val="333333"/>
          <w:sz w:val="26"/>
          <w:szCs w:val="26"/>
          <w:shd w:val="clear" w:color="auto" w:fill="FFFFFF"/>
        </w:rPr>
        <w:br/>
        <w:t>Калужской области</w:t>
      </w:r>
    </w:p>
    <w:p w:rsidR="000E40A0" w:rsidRPr="000E40A0" w:rsidRDefault="000E40A0" w:rsidP="000E40A0">
      <w:pPr>
        <w:rPr>
          <w:rFonts w:ascii="Times New Roman" w:hAnsi="Times New Roman" w:cs="Times New Roman"/>
          <w:sz w:val="26"/>
          <w:szCs w:val="26"/>
        </w:rPr>
      </w:pPr>
    </w:p>
    <w:sectPr w:rsidR="000E40A0" w:rsidRPr="000E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A0"/>
    <w:rsid w:val="000E40A0"/>
    <w:rsid w:val="0040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E1CC"/>
  <w15:chartTrackingRefBased/>
  <w15:docId w15:val="{32D27261-A3D0-481C-8BFA-86048CE5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1</cp:revision>
  <dcterms:created xsi:type="dcterms:W3CDTF">2024-02-20T11:42:00Z</dcterms:created>
  <dcterms:modified xsi:type="dcterms:W3CDTF">2024-02-20T11:47:00Z</dcterms:modified>
</cp:coreProperties>
</file>