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FE" w:rsidRPr="004611F8" w:rsidRDefault="00A305FE" w:rsidP="00A305F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4611F8">
        <w:rPr>
          <w:rFonts w:ascii="Times New Roman" w:hAnsi="Times New Roman" w:cs="Times New Roman"/>
          <w:b/>
          <w:sz w:val="36"/>
          <w:szCs w:val="36"/>
          <w:lang w:eastAsia="ru-RU"/>
        </w:rPr>
        <w:t>Антикоррупционный практикум</w:t>
      </w:r>
    </w:p>
    <w:p w:rsidR="00A305FE" w:rsidRPr="004611F8" w:rsidRDefault="00A305FE" w:rsidP="00A305F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611F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для должностных лиц государственных учреждений, </w:t>
      </w:r>
    </w:p>
    <w:p w:rsidR="00A305FE" w:rsidRPr="004611F8" w:rsidRDefault="00A305FE" w:rsidP="00A305F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611F8">
        <w:rPr>
          <w:rFonts w:ascii="Times New Roman" w:hAnsi="Times New Roman" w:cs="Times New Roman"/>
          <w:b/>
          <w:sz w:val="36"/>
          <w:szCs w:val="36"/>
          <w:lang w:eastAsia="ru-RU"/>
        </w:rPr>
        <w:t>осуществляющих деятельность</w:t>
      </w:r>
    </w:p>
    <w:p w:rsidR="00A30A01" w:rsidRPr="004611F8" w:rsidRDefault="00A305FE" w:rsidP="00A305F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611F8">
        <w:rPr>
          <w:rFonts w:ascii="Times New Roman" w:hAnsi="Times New Roman" w:cs="Times New Roman"/>
          <w:b/>
          <w:sz w:val="36"/>
          <w:szCs w:val="36"/>
          <w:lang w:eastAsia="ru-RU"/>
        </w:rPr>
        <w:t>в сфере природопользования</w:t>
      </w:r>
    </w:p>
    <w:bookmarkEnd w:id="0"/>
    <w:p w:rsidR="00A305FE" w:rsidRPr="00A305FE" w:rsidRDefault="00A305FE" w:rsidP="00A305F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305FE" w:rsidRPr="00A305FE" w:rsidRDefault="00A305FE" w:rsidP="00A305FE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Pr="00A305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министерстве природных ресурсов и экологии Калужской области состоялся обучающий семинар-практикум для должностных лиц государственных учреждений, осуществляющих деятельность в сфере природопользования на тему «Конфликт интересов в государственном учреждении: выявление, урегулирование, ответственность».</w:t>
      </w:r>
    </w:p>
    <w:p w:rsidR="00A305FE" w:rsidRPr="00A305FE" w:rsidRDefault="00A305FE" w:rsidP="00A305FE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Pr="00A305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Антикоррупционный практикум был организован для руководителей учреждений, подведомственных министерству природных ресурсов и экологии Калужской области, а также лиц, ответственных за профилактику коррупционных правонарушений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A305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указанных учреждениях.</w:t>
      </w:r>
      <w:r w:rsidRPr="00A305FE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305FE">
        <w:rPr>
          <w:rFonts w:ascii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Pr="00A305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Актуальность обсуждения вопросов выявления, предотвращения и урегулирования конфликта интересов в указанных госучреждениях, связана, в первую очередь, с необходимостью предупреждения коррупционных правонарушений в сфере природопользования.</w:t>
      </w:r>
      <w:r w:rsidRPr="00A305FE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305FE">
        <w:rPr>
          <w:rFonts w:ascii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Pr="00A305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ходе обучения отдельное внимание было обращено на особенности урегулирования конфликта интересов руководителей учреждений, рассмотрены типовые ситуации его возникновения, а также основания привлечения к дисциплинарной ответственности за несоблюдение требований об уведомлении о конфликте интересов или возможности его возникновения. Участникам мероприятия приведены примеры из практики привлечения к уголовной ответственности за коррупционные преступления в области лесопользования.</w:t>
      </w:r>
      <w:r w:rsidRPr="00A305FE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A305FE">
        <w:rPr>
          <w:rFonts w:ascii="Times New Roman" w:hAnsi="Times New Roman" w:cs="Times New Roman"/>
          <w:color w:val="333333"/>
          <w:sz w:val="26"/>
          <w:szCs w:val="26"/>
        </w:rPr>
        <w:br/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Pr="00A305F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Кроме того, обучающее мероприятие включало в себя практические занятия: самостоятельное решение и совместное обсуждение конкретных жизненных ситуаций, составленных на основе реальных ситуаций конфликта интересов.</w:t>
      </w:r>
    </w:p>
    <w:p w:rsidR="00A305FE" w:rsidRPr="00A305FE" w:rsidRDefault="00A305FE" w:rsidP="00A305F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305FE">
        <w:rPr>
          <w:color w:val="333333"/>
          <w:sz w:val="26"/>
          <w:szCs w:val="26"/>
        </w:rPr>
        <w:tab/>
        <w:t>Для практических занятий были использованы обзоры практики правоприменения в сфере конфликта интересов, подготовленные Минтрудом России, а также материалы судебной и следственной практики правоохранительных органов.</w:t>
      </w:r>
      <w:r w:rsidRPr="00A305FE">
        <w:rPr>
          <w:color w:val="333333"/>
          <w:sz w:val="26"/>
          <w:szCs w:val="26"/>
        </w:rPr>
        <w:br/>
      </w:r>
      <w:r w:rsidRPr="00A305FE">
        <w:rPr>
          <w:color w:val="333333"/>
          <w:sz w:val="26"/>
          <w:szCs w:val="26"/>
        </w:rPr>
        <w:br/>
      </w:r>
      <w:r>
        <w:rPr>
          <w:color w:val="333333"/>
          <w:sz w:val="26"/>
          <w:szCs w:val="26"/>
        </w:rPr>
        <w:tab/>
      </w:r>
      <w:r w:rsidRPr="00A305FE">
        <w:rPr>
          <w:color w:val="333333"/>
          <w:sz w:val="26"/>
          <w:szCs w:val="26"/>
        </w:rPr>
        <w:t>В целях самопроверки участники семинара-практикума самостоятельно производили анализ предложенных ситуаций на предмет наличия в них коррупционной составляющей, предлагали свои варианты действий для предотвращения конфликта интересов, прогнозировали возможные меры ответственности для виновников рассматриваемых коррупционных действий.  </w:t>
      </w:r>
    </w:p>
    <w:p w:rsidR="00A305FE" w:rsidRPr="00A305FE" w:rsidRDefault="00A305FE" w:rsidP="00A305FE">
      <w:pPr>
        <w:pStyle w:val="a4"/>
        <w:shd w:val="clear" w:color="auto" w:fill="FFFFFF"/>
        <w:spacing w:before="420" w:beforeAutospacing="0" w:after="420" w:afterAutospacing="0"/>
        <w:jc w:val="both"/>
        <w:rPr>
          <w:color w:val="333333"/>
          <w:sz w:val="26"/>
          <w:szCs w:val="26"/>
        </w:rPr>
      </w:pPr>
    </w:p>
    <w:sectPr w:rsidR="00A305FE" w:rsidRPr="00A305FE" w:rsidSect="00F678AA">
      <w:pgSz w:w="1190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FE"/>
    <w:rsid w:val="004611F8"/>
    <w:rsid w:val="00A305FE"/>
    <w:rsid w:val="00A30A01"/>
    <w:rsid w:val="00DC0869"/>
    <w:rsid w:val="00F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B5F0A-B143-44C3-992A-7EC3C469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5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3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2</cp:revision>
  <dcterms:created xsi:type="dcterms:W3CDTF">2024-02-28T06:44:00Z</dcterms:created>
  <dcterms:modified xsi:type="dcterms:W3CDTF">2024-02-28T07:00:00Z</dcterms:modified>
</cp:coreProperties>
</file>