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F2F" w:rsidRPr="00904F2F" w:rsidRDefault="00904F2F" w:rsidP="00904F2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4F2F">
        <w:rPr>
          <w:rFonts w:ascii="Times New Roman" w:hAnsi="Times New Roman" w:cs="Times New Roman"/>
          <w:b/>
          <w:sz w:val="30"/>
          <w:szCs w:val="30"/>
        </w:rPr>
        <w:t>«О мероприятиях в сфере противодействия коррупции»</w:t>
      </w:r>
    </w:p>
    <w:p w:rsidR="00904F2F" w:rsidRPr="00904F2F" w:rsidRDefault="00904F2F" w:rsidP="00904F2F">
      <w:pPr>
        <w:pStyle w:val="a3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7"/>
          <w:szCs w:val="27"/>
        </w:rPr>
        <w:tab/>
      </w:r>
      <w:r w:rsidRPr="00904F2F">
        <w:rPr>
          <w:color w:val="333333"/>
          <w:sz w:val="26"/>
          <w:szCs w:val="26"/>
        </w:rPr>
        <w:t>В декабрь 2024</w:t>
      </w:r>
      <w:r w:rsidRPr="00904F2F">
        <w:rPr>
          <w:color w:val="333333"/>
          <w:sz w:val="26"/>
          <w:szCs w:val="26"/>
        </w:rPr>
        <w:t xml:space="preserve"> года для государственных гражданских служащих органов исполнительной власти Калужской области, назначенных на должности в течение этого года, был проведен семинар «Об отдельных вопросах противодействия коррупции на государственной гражданской службе».</w:t>
      </w:r>
    </w:p>
    <w:p w:rsidR="00904F2F" w:rsidRPr="00904F2F" w:rsidRDefault="00904F2F" w:rsidP="00904F2F">
      <w:pPr>
        <w:pStyle w:val="a3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 w:rsidRPr="00904F2F">
        <w:rPr>
          <w:color w:val="333333"/>
          <w:sz w:val="26"/>
          <w:szCs w:val="26"/>
        </w:rPr>
        <w:tab/>
      </w:r>
      <w:r w:rsidRPr="00904F2F">
        <w:rPr>
          <w:color w:val="333333"/>
          <w:sz w:val="26"/>
          <w:szCs w:val="26"/>
        </w:rPr>
        <w:t>Организация мероприятий по профессиональному развитию в области противодействия коррупции для лиц, впервые поступивших на государственную службу и замещающих должности, связанные с соблюдением антикоррупционных стандартов, предусмотрена Национальным планом противодействия коррупции на 2021 - 2024 годы.</w:t>
      </w:r>
    </w:p>
    <w:p w:rsidR="00904F2F" w:rsidRPr="00904F2F" w:rsidRDefault="00904F2F" w:rsidP="00904F2F">
      <w:pPr>
        <w:pStyle w:val="a3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 w:rsidRPr="00904F2F">
        <w:rPr>
          <w:color w:val="333333"/>
          <w:sz w:val="26"/>
          <w:szCs w:val="26"/>
        </w:rPr>
        <w:tab/>
      </w:r>
      <w:r w:rsidRPr="00904F2F">
        <w:rPr>
          <w:color w:val="333333"/>
          <w:sz w:val="26"/>
          <w:szCs w:val="26"/>
        </w:rPr>
        <w:t>В семинаре, организованном отделом по профилактике коррупционных правонарушений Администрации Губернатора Калужской области в рамках мероприятий, посвященных Международному дню борьбы с коррупцией (установленному 9 декабря), приняло участие около 60 человек.</w:t>
      </w:r>
    </w:p>
    <w:p w:rsidR="00904F2F" w:rsidRPr="00904F2F" w:rsidRDefault="00904F2F" w:rsidP="00904F2F">
      <w:pPr>
        <w:pStyle w:val="a3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 w:rsidRPr="00904F2F">
        <w:rPr>
          <w:color w:val="333333"/>
          <w:sz w:val="26"/>
          <w:szCs w:val="26"/>
        </w:rPr>
        <w:tab/>
      </w:r>
      <w:r w:rsidRPr="00904F2F">
        <w:rPr>
          <w:color w:val="333333"/>
          <w:sz w:val="26"/>
          <w:szCs w:val="26"/>
        </w:rPr>
        <w:t>В выступлении сотрудника отдела по профилактике коррупционных правонарушений Администрации Губернатора Калужской области речь шла о соблюдении антикоррупционных стандартов – единой системе запретов, ограничений и обязанностей для государственных служащих, обеспечивающих предупреждение коррупции.</w:t>
      </w:r>
    </w:p>
    <w:p w:rsidR="00904F2F" w:rsidRPr="00904F2F" w:rsidRDefault="00904F2F" w:rsidP="00904F2F">
      <w:pPr>
        <w:pStyle w:val="a3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 w:rsidRPr="00904F2F">
        <w:rPr>
          <w:color w:val="333333"/>
          <w:sz w:val="26"/>
          <w:szCs w:val="26"/>
        </w:rPr>
        <w:tab/>
      </w:r>
      <w:r w:rsidRPr="00904F2F">
        <w:rPr>
          <w:color w:val="333333"/>
          <w:sz w:val="26"/>
          <w:szCs w:val="26"/>
        </w:rPr>
        <w:t>При этом основной акцент был сделан на исполнении антикоррупционных обязанностей, касающихся представления сведений о доходах, расходах, об имуществе и обязательства</w:t>
      </w:r>
      <w:bookmarkStart w:id="0" w:name="_GoBack"/>
      <w:bookmarkEnd w:id="0"/>
      <w:r w:rsidRPr="00904F2F">
        <w:rPr>
          <w:color w:val="333333"/>
          <w:sz w:val="26"/>
          <w:szCs w:val="26"/>
        </w:rPr>
        <w:t>х имущественного характера; недопущения конфликта интересов; уведомления об обращениях в целях склонения к совершению коррупционных правонарушений; запрета на получение подарков.</w:t>
      </w:r>
    </w:p>
    <w:p w:rsidR="00904F2F" w:rsidRPr="00904F2F" w:rsidRDefault="00904F2F" w:rsidP="00904F2F">
      <w:pPr>
        <w:pStyle w:val="a3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 w:rsidRPr="00904F2F">
        <w:rPr>
          <w:color w:val="333333"/>
          <w:sz w:val="26"/>
          <w:szCs w:val="26"/>
        </w:rPr>
        <w:tab/>
      </w:r>
      <w:r w:rsidRPr="00904F2F">
        <w:rPr>
          <w:color w:val="333333"/>
          <w:sz w:val="26"/>
          <w:szCs w:val="26"/>
        </w:rPr>
        <w:t>Слушатели также ознакомились с тем, как правильно уведомить представителя нанимателя о выполнении иной оплачиваемой работы.</w:t>
      </w:r>
    </w:p>
    <w:p w:rsidR="00904F2F" w:rsidRPr="00904F2F" w:rsidRDefault="00904F2F" w:rsidP="00904F2F">
      <w:pPr>
        <w:pStyle w:val="a3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 w:rsidRPr="00904F2F">
        <w:rPr>
          <w:color w:val="333333"/>
          <w:sz w:val="26"/>
          <w:szCs w:val="26"/>
        </w:rPr>
        <w:tab/>
      </w:r>
      <w:r w:rsidRPr="00904F2F">
        <w:rPr>
          <w:color w:val="333333"/>
          <w:sz w:val="26"/>
          <w:szCs w:val="26"/>
        </w:rPr>
        <w:t>Отдельный раздел выступления был посвящен вопросу дисциплинарной ответственности за совершение служащими коррупционных правонарушений.</w:t>
      </w:r>
    </w:p>
    <w:p w:rsidR="00904F2F" w:rsidRPr="00904F2F" w:rsidRDefault="00904F2F" w:rsidP="00904F2F">
      <w:pPr>
        <w:pStyle w:val="a3"/>
        <w:shd w:val="clear" w:color="auto" w:fill="FFFFFF"/>
        <w:spacing w:before="420" w:beforeAutospacing="0" w:after="420" w:afterAutospacing="0"/>
        <w:jc w:val="right"/>
        <w:rPr>
          <w:i/>
          <w:color w:val="333333"/>
          <w:sz w:val="26"/>
          <w:szCs w:val="26"/>
        </w:rPr>
      </w:pPr>
      <w:r w:rsidRPr="00904F2F">
        <w:rPr>
          <w:b/>
          <w:bCs/>
          <w:i/>
          <w:color w:val="333333"/>
          <w:sz w:val="26"/>
          <w:szCs w:val="26"/>
          <w:shd w:val="clear" w:color="auto" w:fill="FFFFFF"/>
        </w:rPr>
        <w:t>Отдел по профилактике</w:t>
      </w:r>
      <w:r w:rsidRPr="00904F2F">
        <w:rPr>
          <w:rFonts w:ascii="Arial" w:hAnsi="Arial" w:cs="Arial"/>
          <w:i/>
          <w:color w:val="333333"/>
          <w:sz w:val="26"/>
          <w:szCs w:val="26"/>
        </w:rPr>
        <w:br/>
      </w:r>
      <w:r w:rsidRPr="00904F2F">
        <w:rPr>
          <w:b/>
          <w:bCs/>
          <w:i/>
          <w:color w:val="333333"/>
          <w:sz w:val="26"/>
          <w:szCs w:val="26"/>
          <w:shd w:val="clear" w:color="auto" w:fill="FFFFFF"/>
        </w:rPr>
        <w:t>коррупционных правонарушений</w:t>
      </w:r>
      <w:r w:rsidRPr="00904F2F">
        <w:rPr>
          <w:i/>
          <w:color w:val="333333"/>
          <w:sz w:val="26"/>
          <w:szCs w:val="26"/>
          <w:shd w:val="clear" w:color="auto" w:fill="FFFFFF"/>
        </w:rPr>
        <w:br/>
      </w:r>
      <w:r w:rsidRPr="00904F2F">
        <w:rPr>
          <w:b/>
          <w:bCs/>
          <w:i/>
          <w:color w:val="333333"/>
          <w:sz w:val="26"/>
          <w:szCs w:val="26"/>
          <w:shd w:val="clear" w:color="auto" w:fill="FFFFFF"/>
        </w:rPr>
        <w:t>Администрации Губернатора</w:t>
      </w:r>
      <w:r w:rsidRPr="00904F2F">
        <w:rPr>
          <w:i/>
          <w:color w:val="333333"/>
          <w:sz w:val="26"/>
          <w:szCs w:val="26"/>
          <w:shd w:val="clear" w:color="auto" w:fill="FFFFFF"/>
        </w:rPr>
        <w:br/>
      </w:r>
      <w:r w:rsidRPr="00904F2F">
        <w:rPr>
          <w:b/>
          <w:bCs/>
          <w:i/>
          <w:color w:val="333333"/>
          <w:sz w:val="26"/>
          <w:szCs w:val="26"/>
          <w:shd w:val="clear" w:color="auto" w:fill="FFFFFF"/>
        </w:rPr>
        <w:t>Калужской области</w:t>
      </w:r>
    </w:p>
    <w:p w:rsidR="00904F2F" w:rsidRPr="00904F2F" w:rsidRDefault="00904F2F" w:rsidP="00904F2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04F2F" w:rsidRPr="0090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2F"/>
    <w:rsid w:val="0090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CA25"/>
  <w15:chartTrackingRefBased/>
  <w15:docId w15:val="{CCB941EC-8DFB-4210-A725-52932522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cp:lastPrinted>2024-12-24T07:39:00Z</cp:lastPrinted>
  <dcterms:created xsi:type="dcterms:W3CDTF">2024-12-24T07:35:00Z</dcterms:created>
  <dcterms:modified xsi:type="dcterms:W3CDTF">2024-12-24T07:40:00Z</dcterms:modified>
</cp:coreProperties>
</file>