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D6" w:rsidRDefault="00807BD6" w:rsidP="00807BD6">
      <w:pPr>
        <w:pStyle w:val="a3"/>
        <w:shd w:val="clear" w:color="auto" w:fill="FFFFFF"/>
        <w:spacing w:before="0" w:beforeAutospacing="0" w:after="0" w:afterAutospacing="0" w:line="497" w:lineRule="atLeast"/>
        <w:rPr>
          <w:rFonts w:ascii="Arial" w:hAnsi="Arial" w:cs="Arial"/>
          <w:color w:val="212529"/>
          <w:sz w:val="27"/>
          <w:szCs w:val="27"/>
        </w:rPr>
      </w:pPr>
      <w:r>
        <w:rPr>
          <w:rFonts w:ascii="Arial" w:hAnsi="Arial" w:cs="Arial"/>
          <w:color w:val="212529"/>
          <w:sz w:val="27"/>
          <w:szCs w:val="27"/>
        </w:rPr>
        <w:t>Если есть судебная задолженность и исполнительное производство, можно остаться без прав на управление машиной или мотоциклом. У приставов есть полномочия ограничивать права из-за долгов.  </w:t>
      </w:r>
      <w:r>
        <w:rPr>
          <w:rFonts w:ascii="Arial" w:hAnsi="Arial" w:cs="Arial"/>
          <w:color w:val="212529"/>
          <w:sz w:val="27"/>
          <w:szCs w:val="27"/>
        </w:rPr>
        <w:br/>
        <w:t> </w:t>
      </w:r>
      <w:r>
        <w:rPr>
          <w:rFonts w:ascii="Arial" w:hAnsi="Arial" w:cs="Arial"/>
          <w:color w:val="212529"/>
          <w:sz w:val="27"/>
          <w:szCs w:val="27"/>
        </w:rPr>
        <w:br/>
        <w:t>Такие меры могут применить к гражданам и индивидуальным предпринимателям, которые без уважительных причин не исполняют требования исполнительного документа.  </w:t>
      </w:r>
      <w:r>
        <w:rPr>
          <w:rFonts w:ascii="Arial" w:hAnsi="Arial" w:cs="Arial"/>
          <w:color w:val="212529"/>
          <w:sz w:val="27"/>
          <w:szCs w:val="27"/>
        </w:rPr>
        <w:br/>
        <w:t> </w:t>
      </w:r>
      <w:r>
        <w:rPr>
          <w:rFonts w:ascii="Arial" w:hAnsi="Arial" w:cs="Arial"/>
          <w:color w:val="212529"/>
          <w:sz w:val="27"/>
          <w:szCs w:val="27"/>
        </w:rPr>
        <w:br/>
        <w:t>Когда могут забрать права:  </w:t>
      </w:r>
      <w:r>
        <w:rPr>
          <w:rFonts w:ascii="Arial" w:hAnsi="Arial" w:cs="Arial"/>
          <w:color w:val="212529"/>
          <w:sz w:val="27"/>
          <w:szCs w:val="27"/>
        </w:rPr>
        <w:br/>
        <w:t> </w:t>
      </w:r>
      <w:r>
        <w:rPr>
          <w:rFonts w:ascii="Arial" w:hAnsi="Arial" w:cs="Arial"/>
          <w:color w:val="212529"/>
          <w:sz w:val="27"/>
          <w:szCs w:val="27"/>
        </w:rPr>
        <w:br/>
        <w:t>1. Есть долг по алиментам.  </w:t>
      </w:r>
      <w:r>
        <w:rPr>
          <w:rFonts w:ascii="Arial" w:hAnsi="Arial" w:cs="Arial"/>
          <w:color w:val="212529"/>
          <w:sz w:val="27"/>
          <w:szCs w:val="27"/>
        </w:rPr>
        <w:br/>
        <w:t>2. Не выплачена компенсация за вред здоровью или при потере кормильца.  </w:t>
      </w:r>
      <w:r>
        <w:rPr>
          <w:rFonts w:ascii="Arial" w:hAnsi="Arial" w:cs="Arial"/>
          <w:color w:val="212529"/>
          <w:sz w:val="27"/>
          <w:szCs w:val="27"/>
        </w:rPr>
        <w:br/>
        <w:t>3. Не возмещен ущерб или моральный вред из-за преступления.  </w:t>
      </w:r>
      <w:r>
        <w:rPr>
          <w:rFonts w:ascii="Arial" w:hAnsi="Arial" w:cs="Arial"/>
          <w:color w:val="212529"/>
          <w:sz w:val="27"/>
          <w:szCs w:val="27"/>
        </w:rPr>
        <w:br/>
        <w:t>4. Не передают ребенка или не дают с ним общаться.  </w:t>
      </w:r>
      <w:r>
        <w:rPr>
          <w:rFonts w:ascii="Arial" w:hAnsi="Arial" w:cs="Arial"/>
          <w:color w:val="212529"/>
          <w:sz w:val="27"/>
          <w:szCs w:val="27"/>
        </w:rPr>
        <w:br/>
        <w:t>5. Не оплачены штрафы за нарушение ПДД.  </w:t>
      </w:r>
      <w:r>
        <w:rPr>
          <w:rFonts w:ascii="Arial" w:hAnsi="Arial" w:cs="Arial"/>
          <w:color w:val="212529"/>
          <w:sz w:val="27"/>
          <w:szCs w:val="27"/>
        </w:rPr>
        <w:br/>
        <w:t> </w:t>
      </w:r>
      <w:r>
        <w:rPr>
          <w:rFonts w:ascii="Arial" w:hAnsi="Arial" w:cs="Arial"/>
          <w:color w:val="212529"/>
          <w:sz w:val="27"/>
          <w:szCs w:val="27"/>
        </w:rPr>
        <w:br/>
        <w:t>Если речь о долге, то сумма должна быть больше 10 тысяч рублей.  </w:t>
      </w:r>
      <w:r>
        <w:rPr>
          <w:rFonts w:ascii="Arial" w:hAnsi="Arial" w:cs="Arial"/>
          <w:color w:val="212529"/>
          <w:sz w:val="27"/>
          <w:szCs w:val="27"/>
        </w:rPr>
        <w:br/>
        <w:t> </w:t>
      </w:r>
      <w:r>
        <w:rPr>
          <w:rFonts w:ascii="Arial" w:hAnsi="Arial" w:cs="Arial"/>
          <w:color w:val="212529"/>
          <w:sz w:val="27"/>
          <w:szCs w:val="27"/>
        </w:rPr>
        <w:br/>
        <w:t>Постановление об ограничении права пристав может вынести по своей инициативе или по заявлению взыскателя. Иногда это можно сделать только через суд. Есть случаи, когда забирать права нельзя даже при наличии долга.  </w:t>
      </w:r>
      <w:r>
        <w:rPr>
          <w:rFonts w:ascii="Arial" w:hAnsi="Arial" w:cs="Arial"/>
          <w:color w:val="212529"/>
          <w:sz w:val="27"/>
          <w:szCs w:val="27"/>
        </w:rPr>
        <w:br/>
        <w:t> </w:t>
      </w:r>
      <w:r>
        <w:rPr>
          <w:rFonts w:ascii="Arial" w:hAnsi="Arial" w:cs="Arial"/>
          <w:color w:val="212529"/>
          <w:sz w:val="27"/>
          <w:szCs w:val="27"/>
        </w:rPr>
        <w:br/>
        <w:t>Водительское удостоверение при этом не забирают, но права на управление машиной ограничивают. Должника предупредят об этом извещением. Сотрудники ГИБДД могут остановить машину и легко проверить это ограничение — прямо на месте.  </w:t>
      </w:r>
      <w:r>
        <w:rPr>
          <w:rFonts w:ascii="Arial" w:hAnsi="Arial" w:cs="Arial"/>
          <w:color w:val="212529"/>
          <w:sz w:val="27"/>
          <w:szCs w:val="27"/>
        </w:rPr>
        <w:br/>
        <w:t> </w:t>
      </w:r>
      <w:r>
        <w:rPr>
          <w:rFonts w:ascii="Arial" w:hAnsi="Arial" w:cs="Arial"/>
          <w:color w:val="212529"/>
          <w:sz w:val="27"/>
          <w:szCs w:val="27"/>
        </w:rPr>
        <w:br/>
      </w:r>
      <w:r>
        <w:rPr>
          <w:rFonts w:ascii="Arial" w:hAnsi="Arial" w:cs="Arial"/>
          <w:color w:val="212529"/>
          <w:sz w:val="27"/>
          <w:szCs w:val="27"/>
        </w:rPr>
        <w:lastRenderedPageBreak/>
        <w:t xml:space="preserve">Если водитель управляет машиной при ограничении прав, его могут привлечь к административной ответственности по ст. 17.17 </w:t>
      </w:r>
      <w:proofErr w:type="spellStart"/>
      <w:r>
        <w:rPr>
          <w:rFonts w:ascii="Arial" w:hAnsi="Arial" w:cs="Arial"/>
          <w:color w:val="212529"/>
          <w:sz w:val="27"/>
          <w:szCs w:val="27"/>
        </w:rPr>
        <w:t>КоАП</w:t>
      </w:r>
      <w:proofErr w:type="spellEnd"/>
      <w:r>
        <w:rPr>
          <w:rFonts w:ascii="Arial" w:hAnsi="Arial" w:cs="Arial"/>
          <w:color w:val="212529"/>
          <w:sz w:val="27"/>
          <w:szCs w:val="27"/>
        </w:rPr>
        <w:t xml:space="preserve"> — например, лишить прав на год или назначить обязательные работы.  </w:t>
      </w:r>
      <w:r>
        <w:rPr>
          <w:rFonts w:ascii="Arial" w:hAnsi="Arial" w:cs="Arial"/>
          <w:color w:val="212529"/>
          <w:sz w:val="27"/>
          <w:szCs w:val="27"/>
        </w:rPr>
        <w:br/>
        <w:t> </w:t>
      </w:r>
      <w:r>
        <w:rPr>
          <w:rFonts w:ascii="Arial" w:hAnsi="Arial" w:cs="Arial"/>
          <w:color w:val="212529"/>
          <w:sz w:val="27"/>
          <w:szCs w:val="27"/>
        </w:rPr>
        <w:br/>
        <w:t>Чтобы не остаться без прав, проверяйте судебную задолженность на портале </w:t>
      </w:r>
      <w:proofErr w:type="spellStart"/>
      <w:r>
        <w:rPr>
          <w:rFonts w:ascii="Arial" w:hAnsi="Arial" w:cs="Arial"/>
          <w:color w:val="212529"/>
          <w:sz w:val="27"/>
          <w:szCs w:val="27"/>
        </w:rPr>
        <w:t>Госуслуг</w:t>
      </w:r>
      <w:proofErr w:type="spellEnd"/>
      <w:r>
        <w:rPr>
          <w:rFonts w:ascii="Arial" w:hAnsi="Arial" w:cs="Arial"/>
          <w:color w:val="212529"/>
          <w:sz w:val="27"/>
          <w:szCs w:val="27"/>
        </w:rPr>
        <w:t>. Установите приложение и подключите </w:t>
      </w:r>
      <w:proofErr w:type="spellStart"/>
      <w:r>
        <w:rPr>
          <w:rFonts w:ascii="Arial" w:hAnsi="Arial" w:cs="Arial"/>
          <w:color w:val="212529"/>
          <w:sz w:val="27"/>
          <w:szCs w:val="27"/>
        </w:rPr>
        <w:t>информеры</w:t>
      </w:r>
      <w:proofErr w:type="spellEnd"/>
      <w:r>
        <w:rPr>
          <w:rFonts w:ascii="Arial" w:hAnsi="Arial" w:cs="Arial"/>
          <w:color w:val="212529"/>
          <w:sz w:val="27"/>
          <w:szCs w:val="27"/>
        </w:rPr>
        <w:t>. Так вы сразу узнаете о долге и сможете быстро его погасить.  </w:t>
      </w:r>
      <w:r>
        <w:rPr>
          <w:rFonts w:ascii="Arial" w:hAnsi="Arial" w:cs="Arial"/>
          <w:color w:val="212529"/>
          <w:sz w:val="27"/>
          <w:szCs w:val="27"/>
        </w:rPr>
        <w:br/>
        <w:t> </w:t>
      </w:r>
    </w:p>
    <w:p w:rsidR="00807BD6" w:rsidRDefault="00807BD6" w:rsidP="00807BD6">
      <w:pPr>
        <w:pStyle w:val="a3"/>
        <w:shd w:val="clear" w:color="auto" w:fill="FFFFFF"/>
        <w:spacing w:before="0" w:beforeAutospacing="0" w:after="0" w:afterAutospacing="0" w:line="497" w:lineRule="atLeast"/>
        <w:rPr>
          <w:rFonts w:ascii="Arial" w:hAnsi="Arial" w:cs="Arial"/>
          <w:color w:val="212529"/>
          <w:sz w:val="27"/>
          <w:szCs w:val="27"/>
        </w:rPr>
      </w:pPr>
      <w:r>
        <w:rPr>
          <w:rFonts w:ascii="Arial" w:hAnsi="Arial" w:cs="Arial"/>
          <w:color w:val="212529"/>
          <w:sz w:val="27"/>
          <w:szCs w:val="27"/>
        </w:rPr>
        <w:t>В тему: </w:t>
      </w:r>
      <w:r>
        <w:rPr>
          <w:rFonts w:ascii="Arial" w:hAnsi="Arial" w:cs="Arial"/>
          <w:color w:val="212529"/>
          <w:sz w:val="27"/>
          <w:szCs w:val="27"/>
        </w:rPr>
        <w:br/>
        <w:t>Проверить судебную задолженность:  </w:t>
      </w:r>
      <w:r>
        <w:rPr>
          <w:rFonts w:ascii="Arial" w:hAnsi="Arial" w:cs="Arial"/>
          <w:color w:val="212529"/>
          <w:sz w:val="27"/>
          <w:szCs w:val="27"/>
        </w:rPr>
        <w:br/>
      </w:r>
      <w:hyperlink r:id="rId4" w:tgtFrame="_blank" w:history="1">
        <w:r>
          <w:rPr>
            <w:rStyle w:val="a4"/>
            <w:rFonts w:ascii="Arial" w:hAnsi="Arial" w:cs="Arial"/>
            <w:color w:val="4F663D"/>
            <w:sz w:val="27"/>
            <w:szCs w:val="27"/>
          </w:rPr>
          <w:t>https://www.gosuslugi.ru/10003/1</w:t>
        </w:r>
        <w:proofErr w:type="gramStart"/>
      </w:hyperlink>
      <w:r>
        <w:rPr>
          <w:rFonts w:ascii="Arial" w:hAnsi="Arial" w:cs="Arial"/>
          <w:color w:val="212529"/>
          <w:sz w:val="27"/>
          <w:szCs w:val="27"/>
        </w:rPr>
        <w:t>  </w:t>
      </w:r>
      <w:r>
        <w:rPr>
          <w:rFonts w:ascii="Arial" w:hAnsi="Arial" w:cs="Arial"/>
          <w:color w:val="212529"/>
          <w:sz w:val="27"/>
          <w:szCs w:val="27"/>
        </w:rPr>
        <w:br/>
        <w:t> </w:t>
      </w:r>
      <w:r>
        <w:rPr>
          <w:rFonts w:ascii="Arial" w:hAnsi="Arial" w:cs="Arial"/>
          <w:color w:val="212529"/>
          <w:sz w:val="27"/>
          <w:szCs w:val="27"/>
        </w:rPr>
        <w:br/>
        <w:t>У</w:t>
      </w:r>
      <w:proofErr w:type="gramEnd"/>
      <w:r>
        <w:rPr>
          <w:rFonts w:ascii="Arial" w:hAnsi="Arial" w:cs="Arial"/>
          <w:color w:val="212529"/>
          <w:sz w:val="27"/>
          <w:szCs w:val="27"/>
        </w:rPr>
        <w:t>знать об исполнительных производствах:  </w:t>
      </w:r>
      <w:r>
        <w:rPr>
          <w:rFonts w:ascii="Arial" w:hAnsi="Arial" w:cs="Arial"/>
          <w:color w:val="212529"/>
          <w:sz w:val="27"/>
          <w:szCs w:val="27"/>
        </w:rPr>
        <w:br/>
      </w:r>
      <w:hyperlink r:id="rId5" w:tgtFrame="_blank" w:history="1">
        <w:r>
          <w:rPr>
            <w:rStyle w:val="a4"/>
            <w:rFonts w:ascii="Arial" w:hAnsi="Arial" w:cs="Arial"/>
            <w:color w:val="4F663D"/>
            <w:sz w:val="27"/>
            <w:szCs w:val="27"/>
          </w:rPr>
          <w:t>https://www.gosuslugi.ru/10003/7</w:t>
        </w:r>
      </w:hyperlink>
      <w:r>
        <w:rPr>
          <w:rFonts w:ascii="Arial" w:hAnsi="Arial" w:cs="Arial"/>
          <w:color w:val="212529"/>
          <w:sz w:val="27"/>
          <w:szCs w:val="27"/>
        </w:rPr>
        <w:t>  </w:t>
      </w:r>
      <w:r>
        <w:rPr>
          <w:rFonts w:ascii="Arial" w:hAnsi="Arial" w:cs="Arial"/>
          <w:color w:val="212529"/>
          <w:sz w:val="27"/>
          <w:szCs w:val="27"/>
        </w:rPr>
        <w:br/>
        <w:t> </w:t>
      </w:r>
      <w:r>
        <w:rPr>
          <w:rFonts w:ascii="Arial" w:hAnsi="Arial" w:cs="Arial"/>
          <w:color w:val="212529"/>
          <w:sz w:val="27"/>
          <w:szCs w:val="27"/>
        </w:rPr>
        <w:br/>
        <w:t>Следить за долгами через приложение:  </w:t>
      </w:r>
      <w:r>
        <w:rPr>
          <w:rFonts w:ascii="Arial" w:hAnsi="Arial" w:cs="Arial"/>
          <w:color w:val="212529"/>
          <w:sz w:val="27"/>
          <w:szCs w:val="27"/>
        </w:rPr>
        <w:br/>
      </w:r>
      <w:hyperlink r:id="rId6" w:tgtFrame="_blank" w:history="1">
        <w:r>
          <w:rPr>
            <w:rStyle w:val="a4"/>
            <w:rFonts w:ascii="Arial" w:hAnsi="Arial" w:cs="Arial"/>
            <w:color w:val="579825"/>
            <w:sz w:val="27"/>
            <w:szCs w:val="27"/>
            <w:u w:val="none"/>
          </w:rPr>
          <w:t>https://www.gosuslugi.ru/help/mobile</w:t>
        </w:r>
      </w:hyperlink>
    </w:p>
    <w:p w:rsidR="0000684B" w:rsidRDefault="0000684B"/>
    <w:sectPr w:rsidR="0000684B" w:rsidSect="00006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07BD6"/>
    <w:rsid w:val="0000684B"/>
    <w:rsid w:val="003F0D45"/>
    <w:rsid w:val="00807BD6"/>
    <w:rsid w:val="00B27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7BD6"/>
    <w:rPr>
      <w:color w:val="0000FF"/>
      <w:u w:val="single"/>
    </w:rPr>
  </w:style>
</w:styles>
</file>

<file path=word/webSettings.xml><?xml version="1.0" encoding="utf-8"?>
<w:webSettings xmlns:r="http://schemas.openxmlformats.org/officeDocument/2006/relationships" xmlns:w="http://schemas.openxmlformats.org/wordprocessingml/2006/main">
  <w:divs>
    <w:div w:id="16047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away.php?to=https%3A%2F%2Fwww.gosuslugi.ru%2Fhelp%2Fmobile&amp;cc_key=" TargetMode="External"/><Relationship Id="rId5" Type="http://schemas.openxmlformats.org/officeDocument/2006/relationships/hyperlink" Target="https://vk.com/away.php?to=https%3A%2F%2Fwww.gosuslugi.ru%2F10003%2F7&amp;cc_key=" TargetMode="External"/><Relationship Id="rId4" Type="http://schemas.openxmlformats.org/officeDocument/2006/relationships/hyperlink" Target="https://vk.com/away.php?to=https%3A%2F%2Fwww.gosuslugi.ru%2F10003%2F1&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KAB28</dc:creator>
  <cp:lastModifiedBy>KAB28</cp:lastModifiedBy>
  <cp:revision>2</cp:revision>
  <dcterms:created xsi:type="dcterms:W3CDTF">2022-05-31T12:26:00Z</dcterms:created>
  <dcterms:modified xsi:type="dcterms:W3CDTF">2022-05-31T12:26:00Z</dcterms:modified>
</cp:coreProperties>
</file>